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A0FC" w14:textId="48DB8F1B" w:rsidR="007F369A" w:rsidRPr="002B2262" w:rsidRDefault="00C309D3" w:rsidP="007F369A">
      <w:pPr>
        <w:shd w:val="clear" w:color="auto" w:fill="FFF2CC" w:themeFill="accent4" w:themeFillTint="33"/>
        <w:spacing w:after="0"/>
        <w:rPr>
          <w:b/>
          <w:bCs/>
          <w:sz w:val="28"/>
          <w:szCs w:val="28"/>
        </w:rPr>
      </w:pPr>
      <w:r>
        <w:rPr>
          <w:b/>
          <w:bCs/>
          <w:sz w:val="28"/>
          <w:szCs w:val="28"/>
        </w:rPr>
        <w:t xml:space="preserve">MODULE </w:t>
      </w:r>
      <w:r w:rsidR="007F369A">
        <w:rPr>
          <w:b/>
          <w:bCs/>
          <w:sz w:val="28"/>
          <w:szCs w:val="28"/>
        </w:rPr>
        <w:t>3</w:t>
      </w:r>
      <w:r w:rsidR="007F369A" w:rsidRPr="002B2262">
        <w:rPr>
          <w:b/>
          <w:bCs/>
          <w:sz w:val="28"/>
          <w:szCs w:val="28"/>
        </w:rPr>
        <w:t xml:space="preserve">: </w:t>
      </w:r>
      <w:r w:rsidR="007F369A">
        <w:rPr>
          <w:b/>
          <w:bCs/>
          <w:sz w:val="28"/>
          <w:szCs w:val="28"/>
        </w:rPr>
        <w:t>Detailed FLS design, typically done by the FLS’s medical lead</w:t>
      </w:r>
    </w:p>
    <w:p w14:paraId="5545C7CD" w14:textId="77777777" w:rsidR="007F369A" w:rsidRDefault="007F369A" w:rsidP="007F369A">
      <w:pPr>
        <w:spacing w:after="0"/>
        <w:rPr>
          <w:sz w:val="24"/>
          <w:szCs w:val="24"/>
        </w:rPr>
      </w:pPr>
    </w:p>
    <w:tbl>
      <w:tblPr>
        <w:tblStyle w:val="TableGrid"/>
        <w:tblW w:w="0" w:type="auto"/>
        <w:tblLook w:val="04A0" w:firstRow="1" w:lastRow="0" w:firstColumn="1" w:lastColumn="0" w:noHBand="0" w:noVBand="1"/>
      </w:tblPr>
      <w:tblGrid>
        <w:gridCol w:w="3964"/>
        <w:gridCol w:w="6106"/>
      </w:tblGrid>
      <w:tr w:rsidR="007F369A" w14:paraId="6280D568" w14:textId="77777777" w:rsidTr="005D66B2">
        <w:tc>
          <w:tcPr>
            <w:tcW w:w="10070" w:type="dxa"/>
            <w:gridSpan w:val="2"/>
            <w:shd w:val="clear" w:color="auto" w:fill="DEEAF6" w:themeFill="accent5" w:themeFillTint="33"/>
          </w:tcPr>
          <w:p w14:paraId="710EDEA8" w14:textId="77777777" w:rsidR="007F369A" w:rsidRDefault="007F369A" w:rsidP="005D66B2">
            <w:pPr>
              <w:rPr>
                <w:color w:val="000000" w:themeColor="text1"/>
                <w:sz w:val="24"/>
                <w:szCs w:val="24"/>
              </w:rPr>
            </w:pPr>
            <w:r w:rsidRPr="000C25A4">
              <w:rPr>
                <w:b/>
                <w:bCs/>
                <w:color w:val="000000" w:themeColor="text1"/>
                <w:sz w:val="24"/>
                <w:szCs w:val="24"/>
              </w:rPr>
              <w:t xml:space="preserve">Resources </w:t>
            </w:r>
            <w:r>
              <w:rPr>
                <w:b/>
                <w:bCs/>
                <w:color w:val="000000" w:themeColor="text1"/>
                <w:sz w:val="24"/>
                <w:szCs w:val="24"/>
              </w:rPr>
              <w:t xml:space="preserve">to </w:t>
            </w:r>
            <w:r w:rsidR="00E52C2F">
              <w:rPr>
                <w:b/>
                <w:bCs/>
                <w:color w:val="000000" w:themeColor="text1"/>
                <w:sz w:val="24"/>
                <w:szCs w:val="24"/>
              </w:rPr>
              <w:t>re</w:t>
            </w:r>
            <w:r>
              <w:rPr>
                <w:b/>
                <w:bCs/>
                <w:color w:val="000000" w:themeColor="text1"/>
                <w:sz w:val="24"/>
                <w:szCs w:val="24"/>
              </w:rPr>
              <w:t>view</w:t>
            </w:r>
          </w:p>
        </w:tc>
      </w:tr>
      <w:tr w:rsidR="007F369A" w:rsidRPr="000C25A4" w14:paraId="31D151A7" w14:textId="77777777" w:rsidTr="005D66B2">
        <w:tc>
          <w:tcPr>
            <w:tcW w:w="3964" w:type="dxa"/>
          </w:tcPr>
          <w:p w14:paraId="0387D2B9" w14:textId="77777777" w:rsidR="007F369A" w:rsidRDefault="007F369A" w:rsidP="005D66B2">
            <w:pPr>
              <w:rPr>
                <w:color w:val="000000" w:themeColor="text1"/>
                <w:sz w:val="24"/>
                <w:szCs w:val="24"/>
              </w:rPr>
            </w:pPr>
            <w:r>
              <w:t>Essential Elements</w:t>
            </w:r>
          </w:p>
        </w:tc>
        <w:tc>
          <w:tcPr>
            <w:tcW w:w="6106" w:type="dxa"/>
          </w:tcPr>
          <w:p w14:paraId="0CABB1D1" w14:textId="7385BAEB" w:rsidR="007F369A" w:rsidRPr="00B94A42" w:rsidRDefault="00DD3C9C" w:rsidP="005D66B2">
            <w:pPr>
              <w:rPr>
                <w:b/>
                <w:bCs/>
                <w:color w:val="000000" w:themeColor="text1"/>
                <w:sz w:val="24"/>
                <w:szCs w:val="24"/>
              </w:rPr>
            </w:pPr>
            <w:hyperlink r:id="rId8" w:history="1">
              <w:r w:rsidR="007F369A" w:rsidRPr="00B94A42">
                <w:rPr>
                  <w:rStyle w:val="Hyperlink"/>
                  <w:b/>
                  <w:bCs/>
                  <w:sz w:val="24"/>
                  <w:szCs w:val="24"/>
                </w:rPr>
                <w:t>Essential Elements</w:t>
              </w:r>
            </w:hyperlink>
          </w:p>
        </w:tc>
      </w:tr>
      <w:tr w:rsidR="00E52C2F" w14:paraId="758E2D95" w14:textId="77777777" w:rsidTr="005D66B2">
        <w:tc>
          <w:tcPr>
            <w:tcW w:w="3964" w:type="dxa"/>
          </w:tcPr>
          <w:p w14:paraId="46364C62" w14:textId="77777777" w:rsidR="00E52C2F" w:rsidRDefault="00E52C2F" w:rsidP="005D66B2">
            <w:pPr>
              <w:rPr>
                <w:color w:val="000000" w:themeColor="text1"/>
                <w:sz w:val="24"/>
                <w:szCs w:val="24"/>
              </w:rPr>
            </w:pPr>
            <w:r w:rsidRPr="00DC6DE7">
              <w:rPr>
                <w:color w:val="000000" w:themeColor="text1"/>
                <w:sz w:val="24"/>
                <w:szCs w:val="24"/>
              </w:rPr>
              <w:t>Key performance indicators (KPIs) for Canadian FLSs</w:t>
            </w:r>
          </w:p>
        </w:tc>
        <w:tc>
          <w:tcPr>
            <w:tcW w:w="6106" w:type="dxa"/>
          </w:tcPr>
          <w:p w14:paraId="2C1D27D7" w14:textId="77777777" w:rsidR="00E52C2F" w:rsidRPr="0081636D" w:rsidRDefault="00DD3C9C" w:rsidP="005D66B2">
            <w:pPr>
              <w:rPr>
                <w:b/>
                <w:bCs/>
                <w:sz w:val="24"/>
                <w:szCs w:val="24"/>
              </w:rPr>
            </w:pPr>
            <w:hyperlink r:id="rId9" w:history="1">
              <w:r w:rsidR="00E52C2F" w:rsidRPr="0081636D">
                <w:rPr>
                  <w:rStyle w:val="Hyperlink"/>
                  <w:b/>
                  <w:bCs/>
                  <w:sz w:val="24"/>
                  <w:szCs w:val="24"/>
                </w:rPr>
                <w:t>KPIs</w:t>
              </w:r>
            </w:hyperlink>
          </w:p>
        </w:tc>
      </w:tr>
      <w:tr w:rsidR="007F369A" w14:paraId="30EE22A2" w14:textId="77777777" w:rsidTr="005D66B2">
        <w:tc>
          <w:tcPr>
            <w:tcW w:w="3964" w:type="dxa"/>
          </w:tcPr>
          <w:p w14:paraId="6A779C18" w14:textId="77777777" w:rsidR="007F369A" w:rsidRDefault="00E52C2F" w:rsidP="005D66B2">
            <w:pPr>
              <w:rPr>
                <w:color w:val="000000" w:themeColor="text1"/>
                <w:sz w:val="24"/>
                <w:szCs w:val="24"/>
              </w:rPr>
            </w:pPr>
            <w:r>
              <w:rPr>
                <w:color w:val="000000" w:themeColor="text1"/>
                <w:sz w:val="24"/>
                <w:szCs w:val="24"/>
              </w:rPr>
              <w:t>What does it take to be an effective FLS Part 1 March 2018 webinar</w:t>
            </w:r>
          </w:p>
        </w:tc>
        <w:tc>
          <w:tcPr>
            <w:tcW w:w="6106" w:type="dxa"/>
          </w:tcPr>
          <w:p w14:paraId="13809147" w14:textId="77777777" w:rsidR="007F369A" w:rsidRDefault="00DD3C9C" w:rsidP="005D66B2">
            <w:pPr>
              <w:rPr>
                <w:b/>
                <w:bCs/>
                <w:color w:val="000000" w:themeColor="text1"/>
                <w:sz w:val="24"/>
                <w:szCs w:val="24"/>
              </w:rPr>
            </w:pPr>
            <w:hyperlink r:id="rId10" w:history="1">
              <w:r w:rsidR="00B020DF" w:rsidRPr="00B020DF">
                <w:rPr>
                  <w:rStyle w:val="Hyperlink"/>
                  <w:b/>
                  <w:bCs/>
                  <w:sz w:val="24"/>
                  <w:szCs w:val="24"/>
                </w:rPr>
                <w:t>What does it take to be an effective FLS Part 1</w:t>
              </w:r>
            </w:hyperlink>
          </w:p>
          <w:p w14:paraId="09AC4560" w14:textId="2078B33F" w:rsidR="00B020DF" w:rsidRPr="00B020DF" w:rsidRDefault="00B020DF" w:rsidP="005D66B2">
            <w:pPr>
              <w:rPr>
                <w:color w:val="000000" w:themeColor="text1"/>
                <w:sz w:val="24"/>
                <w:szCs w:val="24"/>
              </w:rPr>
            </w:pPr>
            <w:r w:rsidRPr="00B020DF">
              <w:rPr>
                <w:color w:val="000000" w:themeColor="text1"/>
                <w:sz w:val="24"/>
                <w:szCs w:val="24"/>
              </w:rPr>
              <w:t>Presented by: Dr. Diane Theriault</w:t>
            </w:r>
          </w:p>
        </w:tc>
      </w:tr>
      <w:tr w:rsidR="007F369A" w14:paraId="3A72E6C3" w14:textId="77777777" w:rsidTr="005D66B2">
        <w:tc>
          <w:tcPr>
            <w:tcW w:w="3964" w:type="dxa"/>
          </w:tcPr>
          <w:p w14:paraId="3AB36184" w14:textId="77777777" w:rsidR="007F369A" w:rsidRDefault="007F369A" w:rsidP="005D66B2">
            <w:r w:rsidRPr="000C25A4">
              <w:t>A day in the life of an FLS coordinator</w:t>
            </w:r>
          </w:p>
        </w:tc>
        <w:tc>
          <w:tcPr>
            <w:tcW w:w="6106" w:type="dxa"/>
          </w:tcPr>
          <w:p w14:paraId="0EB0D56E" w14:textId="77777777" w:rsidR="007F369A" w:rsidRPr="007B5751" w:rsidRDefault="00DD3C9C" w:rsidP="005D66B2">
            <w:pPr>
              <w:rPr>
                <w:b/>
                <w:bCs/>
                <w:sz w:val="24"/>
                <w:szCs w:val="24"/>
              </w:rPr>
            </w:pPr>
            <w:hyperlink r:id="rId11" w:history="1">
              <w:r w:rsidR="007F369A" w:rsidRPr="007B5751">
                <w:rPr>
                  <w:rStyle w:val="Hyperlink"/>
                  <w:b/>
                  <w:bCs/>
                  <w:sz w:val="24"/>
                  <w:szCs w:val="24"/>
                </w:rPr>
                <w:t>A Day in the Life of an FLS Coordinator</w:t>
              </w:r>
            </w:hyperlink>
          </w:p>
          <w:p w14:paraId="30F89396" w14:textId="77777777" w:rsidR="007F369A" w:rsidRDefault="007F369A" w:rsidP="005D66B2">
            <w:pPr>
              <w:rPr>
                <w:sz w:val="24"/>
                <w:szCs w:val="24"/>
              </w:rPr>
            </w:pPr>
            <w:r w:rsidRPr="000C25A4">
              <w:rPr>
                <w:sz w:val="24"/>
                <w:szCs w:val="24"/>
              </w:rPr>
              <w:t>Presented by: Carla Purcell, BScN, CMSN(C) – FLS Coordinator (Nova Scotia)</w:t>
            </w:r>
          </w:p>
          <w:p w14:paraId="4B42A4ED" w14:textId="77777777" w:rsidR="007F369A" w:rsidRDefault="007F369A" w:rsidP="005D66B2">
            <w:pPr>
              <w:rPr>
                <w:sz w:val="24"/>
                <w:szCs w:val="24"/>
              </w:rPr>
            </w:pPr>
          </w:p>
          <w:p w14:paraId="56BE0438" w14:textId="77777777" w:rsidR="007F369A" w:rsidRDefault="007F369A" w:rsidP="005D66B2">
            <w:pPr>
              <w:rPr>
                <w:sz w:val="24"/>
                <w:szCs w:val="24"/>
              </w:rPr>
            </w:pPr>
            <w:r>
              <w:rPr>
                <w:sz w:val="24"/>
                <w:szCs w:val="24"/>
              </w:rPr>
              <w:t xml:space="preserve">OR </w:t>
            </w:r>
            <w:r w:rsidR="00E52C2F">
              <w:rPr>
                <w:sz w:val="24"/>
                <w:szCs w:val="24"/>
              </w:rPr>
              <w:t>if your FLS is going to be a</w:t>
            </w:r>
            <w:r>
              <w:rPr>
                <w:sz w:val="24"/>
                <w:szCs w:val="24"/>
              </w:rPr>
              <w:t xml:space="preserve"> hip-only FLS:</w:t>
            </w:r>
          </w:p>
          <w:p w14:paraId="52B4B64E" w14:textId="77777777" w:rsidR="007F369A" w:rsidRPr="002807D2" w:rsidRDefault="00DD3C9C" w:rsidP="005D66B2">
            <w:pPr>
              <w:rPr>
                <w:color w:val="0070C0"/>
                <w:sz w:val="26"/>
                <w:szCs w:val="26"/>
              </w:rPr>
            </w:pPr>
            <w:hyperlink r:id="rId12" w:history="1">
              <w:r w:rsidR="007F369A" w:rsidRPr="002807D2">
                <w:rPr>
                  <w:rStyle w:val="Hyperlink"/>
                  <w:b/>
                  <w:bCs/>
                  <w:sz w:val="26"/>
                  <w:szCs w:val="26"/>
                  <w:lang w:val="en-US"/>
                </w:rPr>
                <w:t>Fracture Liaison Service in Alberta</w:t>
              </w:r>
            </w:hyperlink>
            <w:r w:rsidR="007F369A" w:rsidRPr="002807D2">
              <w:rPr>
                <w:color w:val="0070C0"/>
                <w:sz w:val="26"/>
                <w:szCs w:val="26"/>
                <w:lang w:val="en-US"/>
              </w:rPr>
              <w:t xml:space="preserve"> </w:t>
            </w:r>
          </w:p>
          <w:p w14:paraId="79C29FA1" w14:textId="77777777" w:rsidR="007F369A" w:rsidRDefault="007F369A" w:rsidP="005D66B2">
            <w:pPr>
              <w:rPr>
                <w:color w:val="000000" w:themeColor="text1"/>
                <w:sz w:val="24"/>
                <w:szCs w:val="24"/>
              </w:rPr>
            </w:pPr>
            <w:r w:rsidRPr="009505AD">
              <w:rPr>
                <w:sz w:val="24"/>
                <w:szCs w:val="24"/>
              </w:rPr>
              <w:t xml:space="preserve">Presented by: </w:t>
            </w:r>
            <w:r>
              <w:rPr>
                <w:sz w:val="24"/>
                <w:szCs w:val="24"/>
              </w:rPr>
              <w:t>Shannon Falsetti, RN, BScN, GNC(C) and Joyce Mammel,</w:t>
            </w:r>
            <w:r w:rsidRPr="00F77284">
              <w:t xml:space="preserve"> </w:t>
            </w:r>
            <w:r w:rsidRPr="00F77284">
              <w:rPr>
                <w:sz w:val="24"/>
                <w:szCs w:val="24"/>
              </w:rPr>
              <w:t xml:space="preserve">RN, </w:t>
            </w:r>
            <w:r>
              <w:rPr>
                <w:sz w:val="24"/>
                <w:szCs w:val="24"/>
              </w:rPr>
              <w:t>M</w:t>
            </w:r>
            <w:r w:rsidRPr="00F77284">
              <w:rPr>
                <w:sz w:val="24"/>
                <w:szCs w:val="24"/>
              </w:rPr>
              <w:t xml:space="preserve">N, GNC(C) </w:t>
            </w:r>
            <w:r>
              <w:rPr>
                <w:sz w:val="24"/>
                <w:szCs w:val="24"/>
              </w:rPr>
              <w:t>-FLS Coordinators (Alberta)</w:t>
            </w:r>
          </w:p>
        </w:tc>
      </w:tr>
    </w:tbl>
    <w:p w14:paraId="650BA9AB" w14:textId="77777777" w:rsidR="00E52C2F" w:rsidRDefault="00E52C2F" w:rsidP="007F369A">
      <w:pPr>
        <w:spacing w:after="0"/>
        <w:rPr>
          <w:sz w:val="24"/>
          <w:szCs w:val="24"/>
        </w:rPr>
      </w:pPr>
    </w:p>
    <w:p w14:paraId="0B78F55E" w14:textId="77777777" w:rsidR="007F369A" w:rsidRDefault="007F369A" w:rsidP="007F369A">
      <w:pPr>
        <w:spacing w:after="0"/>
        <w:rPr>
          <w:sz w:val="24"/>
          <w:szCs w:val="24"/>
        </w:rPr>
      </w:pPr>
      <w:r>
        <w:rPr>
          <w:sz w:val="24"/>
          <w:szCs w:val="24"/>
        </w:rPr>
        <w:t>To ensure the FLS will be clinically effective, all 8 of Osteoporosis Canada’s Essential Elements of FLS should be met (see next few pages).  The person who will be charged with the oversight of the FLS, typically a physician with expertise in osteoporosis, should become familiar with the Essential Elements before proceeding with the more detailed FLS design.</w:t>
      </w:r>
    </w:p>
    <w:p w14:paraId="3A69CE5F" w14:textId="77777777" w:rsidR="00E52C2F" w:rsidRDefault="00E52C2F" w:rsidP="007F369A">
      <w:pPr>
        <w:spacing w:after="0"/>
        <w:rPr>
          <w:sz w:val="24"/>
          <w:szCs w:val="24"/>
        </w:rPr>
      </w:pPr>
    </w:p>
    <w:p w14:paraId="081EE756" w14:textId="77777777" w:rsidR="00E52C2F" w:rsidRDefault="00E52C2F" w:rsidP="00E52C2F">
      <w:pPr>
        <w:spacing w:after="0"/>
        <w:rPr>
          <w:sz w:val="24"/>
          <w:szCs w:val="24"/>
        </w:rPr>
      </w:pPr>
      <w:r>
        <w:rPr>
          <w:sz w:val="24"/>
          <w:szCs w:val="24"/>
        </w:rPr>
        <w:t>To help secure FLS funding and to ensure sustainability (</w:t>
      </w:r>
      <w:proofErr w:type="gramStart"/>
      <w:r>
        <w:rPr>
          <w:sz w:val="24"/>
          <w:szCs w:val="24"/>
        </w:rPr>
        <w:t>i.e.</w:t>
      </w:r>
      <w:proofErr w:type="gramEnd"/>
      <w:r>
        <w:rPr>
          <w:sz w:val="24"/>
          <w:szCs w:val="24"/>
        </w:rPr>
        <w:t xml:space="preserve"> with government funding), the FLS will also need to be cost-conscious.  When designing your FLS, be aware of and try to be reasonable in the overall costs it will generate to the healthcare system:</w:t>
      </w:r>
    </w:p>
    <w:p w14:paraId="249D7309" w14:textId="77777777" w:rsidR="00E52C2F" w:rsidRDefault="00E52C2F" w:rsidP="00E52C2F">
      <w:pPr>
        <w:pStyle w:val="ListParagraph"/>
        <w:numPr>
          <w:ilvl w:val="0"/>
          <w:numId w:val="12"/>
        </w:numPr>
        <w:spacing w:after="0"/>
        <w:rPr>
          <w:sz w:val="24"/>
          <w:szCs w:val="24"/>
        </w:rPr>
      </w:pPr>
      <w:r>
        <w:rPr>
          <w:sz w:val="24"/>
          <w:szCs w:val="24"/>
        </w:rPr>
        <w:t>Direct FLS costs:</w:t>
      </w:r>
    </w:p>
    <w:p w14:paraId="4752DADD" w14:textId="77777777" w:rsidR="00E52C2F" w:rsidRDefault="00E52C2F" w:rsidP="00E52C2F">
      <w:pPr>
        <w:pStyle w:val="ListParagraph"/>
        <w:numPr>
          <w:ilvl w:val="1"/>
          <w:numId w:val="12"/>
        </w:numPr>
        <w:spacing w:after="0"/>
        <w:rPr>
          <w:sz w:val="24"/>
          <w:szCs w:val="24"/>
        </w:rPr>
      </w:pPr>
      <w:r>
        <w:rPr>
          <w:sz w:val="24"/>
          <w:szCs w:val="24"/>
        </w:rPr>
        <w:t>Salary for the FLS coordinator</w:t>
      </w:r>
    </w:p>
    <w:p w14:paraId="50A32BC6" w14:textId="77777777" w:rsidR="00E52C2F" w:rsidRDefault="00E52C2F" w:rsidP="00E52C2F">
      <w:pPr>
        <w:pStyle w:val="ListParagraph"/>
        <w:numPr>
          <w:ilvl w:val="1"/>
          <w:numId w:val="12"/>
        </w:numPr>
        <w:spacing w:after="0"/>
        <w:rPr>
          <w:sz w:val="24"/>
          <w:szCs w:val="24"/>
        </w:rPr>
      </w:pPr>
      <w:r>
        <w:rPr>
          <w:sz w:val="24"/>
          <w:szCs w:val="24"/>
        </w:rPr>
        <w:t>Salary for any FLS clerical support</w:t>
      </w:r>
    </w:p>
    <w:p w14:paraId="1ED31C74" w14:textId="77777777" w:rsidR="00E52C2F" w:rsidRDefault="00E52C2F" w:rsidP="00E52C2F">
      <w:pPr>
        <w:pStyle w:val="ListParagraph"/>
        <w:numPr>
          <w:ilvl w:val="1"/>
          <w:numId w:val="12"/>
        </w:numPr>
        <w:spacing w:after="0"/>
        <w:rPr>
          <w:sz w:val="24"/>
          <w:szCs w:val="24"/>
        </w:rPr>
      </w:pPr>
      <w:r>
        <w:rPr>
          <w:sz w:val="24"/>
          <w:szCs w:val="24"/>
        </w:rPr>
        <w:t>Remuneration for the FLS’s medical lead</w:t>
      </w:r>
    </w:p>
    <w:p w14:paraId="23F75998" w14:textId="77777777" w:rsidR="00E52C2F" w:rsidRDefault="00E52C2F" w:rsidP="00E52C2F">
      <w:pPr>
        <w:pStyle w:val="ListParagraph"/>
        <w:numPr>
          <w:ilvl w:val="1"/>
          <w:numId w:val="12"/>
        </w:numPr>
        <w:spacing w:after="0"/>
        <w:rPr>
          <w:sz w:val="24"/>
          <w:szCs w:val="24"/>
        </w:rPr>
      </w:pPr>
      <w:r>
        <w:rPr>
          <w:sz w:val="24"/>
          <w:szCs w:val="24"/>
        </w:rPr>
        <w:t>Operating costs (office space, telephone, internet, etc.)</w:t>
      </w:r>
    </w:p>
    <w:p w14:paraId="6334F2AF" w14:textId="77777777" w:rsidR="00E52C2F" w:rsidRDefault="00E52C2F" w:rsidP="00E52C2F">
      <w:pPr>
        <w:pStyle w:val="ListParagraph"/>
        <w:numPr>
          <w:ilvl w:val="0"/>
          <w:numId w:val="12"/>
        </w:numPr>
        <w:spacing w:after="0"/>
        <w:rPr>
          <w:sz w:val="24"/>
          <w:szCs w:val="24"/>
        </w:rPr>
      </w:pPr>
      <w:r>
        <w:rPr>
          <w:sz w:val="24"/>
          <w:szCs w:val="24"/>
        </w:rPr>
        <w:t>Indirect costs generated by the FLS when it utilizes or recommends:</w:t>
      </w:r>
    </w:p>
    <w:p w14:paraId="014F14F2" w14:textId="77777777" w:rsidR="00E52C2F" w:rsidRDefault="00E52C2F" w:rsidP="00E52C2F">
      <w:pPr>
        <w:pStyle w:val="ListParagraph"/>
        <w:numPr>
          <w:ilvl w:val="1"/>
          <w:numId w:val="12"/>
        </w:numPr>
        <w:spacing w:after="0"/>
        <w:rPr>
          <w:sz w:val="24"/>
          <w:szCs w:val="24"/>
        </w:rPr>
      </w:pPr>
      <w:r>
        <w:rPr>
          <w:sz w:val="24"/>
          <w:szCs w:val="24"/>
        </w:rPr>
        <w:t>Investigations (labs and Diagnostic Imaging such as BMD testing)</w:t>
      </w:r>
    </w:p>
    <w:p w14:paraId="51E33492" w14:textId="77777777" w:rsidR="00E52C2F" w:rsidRDefault="00E52C2F" w:rsidP="00E52C2F">
      <w:pPr>
        <w:pStyle w:val="ListParagraph"/>
        <w:numPr>
          <w:ilvl w:val="1"/>
          <w:numId w:val="12"/>
        </w:numPr>
        <w:spacing w:after="0"/>
        <w:rPr>
          <w:sz w:val="24"/>
          <w:szCs w:val="24"/>
        </w:rPr>
      </w:pPr>
      <w:r>
        <w:rPr>
          <w:sz w:val="24"/>
          <w:szCs w:val="24"/>
        </w:rPr>
        <w:t>Osteoporosis medications (most patients are older and will be under the provincial Pharmacare program)</w:t>
      </w:r>
    </w:p>
    <w:p w14:paraId="1464A8C6" w14:textId="77777777" w:rsidR="00E52C2F" w:rsidRDefault="00E52C2F" w:rsidP="00E52C2F">
      <w:pPr>
        <w:pStyle w:val="ListParagraph"/>
        <w:numPr>
          <w:ilvl w:val="1"/>
          <w:numId w:val="12"/>
        </w:numPr>
        <w:spacing w:after="0"/>
        <w:rPr>
          <w:sz w:val="24"/>
          <w:szCs w:val="24"/>
        </w:rPr>
      </w:pPr>
      <w:r>
        <w:rPr>
          <w:sz w:val="24"/>
          <w:szCs w:val="24"/>
        </w:rPr>
        <w:t xml:space="preserve">Referrals, </w:t>
      </w:r>
      <w:proofErr w:type="gramStart"/>
      <w:r>
        <w:rPr>
          <w:sz w:val="24"/>
          <w:szCs w:val="24"/>
        </w:rPr>
        <w:t>e.g.</w:t>
      </w:r>
      <w:proofErr w:type="gramEnd"/>
      <w:r>
        <w:rPr>
          <w:sz w:val="24"/>
          <w:szCs w:val="24"/>
        </w:rPr>
        <w:t xml:space="preserve"> falls prevention programs, osteoporosis specialists</w:t>
      </w:r>
    </w:p>
    <w:p w14:paraId="74AB69CD" w14:textId="77777777" w:rsidR="00E52C2F" w:rsidRPr="00A451C8" w:rsidRDefault="00E52C2F" w:rsidP="00E52C2F">
      <w:pPr>
        <w:spacing w:after="0"/>
        <w:rPr>
          <w:sz w:val="16"/>
          <w:szCs w:val="16"/>
        </w:rPr>
      </w:pPr>
    </w:p>
    <w:p w14:paraId="6F06CE50" w14:textId="77777777" w:rsidR="00E52C2F" w:rsidRDefault="00E52C2F" w:rsidP="00E52C2F">
      <w:pPr>
        <w:spacing w:after="0"/>
        <w:rPr>
          <w:sz w:val="24"/>
          <w:szCs w:val="24"/>
        </w:rPr>
      </w:pPr>
      <w:r>
        <w:rPr>
          <w:sz w:val="24"/>
          <w:szCs w:val="24"/>
        </w:rPr>
        <w:t xml:space="preserve">Additionally, an FLS should ensure it is designed to be cost-competitive compared to any other existing local/regional/provincial FLSs within your vicinity that have already been proven to be clinically effective.   </w:t>
      </w:r>
    </w:p>
    <w:p w14:paraId="7325C22E" w14:textId="77777777" w:rsidR="00E52C2F" w:rsidRDefault="00E52C2F" w:rsidP="00E52C2F">
      <w:pPr>
        <w:spacing w:after="0"/>
        <w:rPr>
          <w:sz w:val="24"/>
          <w:szCs w:val="24"/>
        </w:rPr>
      </w:pPr>
    </w:p>
    <w:p w14:paraId="0A9746F1" w14:textId="77777777" w:rsidR="00E52C2F" w:rsidRDefault="00E52C2F" w:rsidP="00E52C2F">
      <w:pPr>
        <w:spacing w:after="0"/>
        <w:rPr>
          <w:sz w:val="24"/>
          <w:szCs w:val="24"/>
        </w:rPr>
      </w:pPr>
    </w:p>
    <w:p w14:paraId="68893223" w14:textId="0DFD1FA0" w:rsidR="00E52C2F" w:rsidRDefault="00E52C2F" w:rsidP="00E52C2F">
      <w:pPr>
        <w:spacing w:after="0"/>
        <w:rPr>
          <w:sz w:val="24"/>
          <w:szCs w:val="24"/>
        </w:rPr>
      </w:pPr>
      <w:r>
        <w:rPr>
          <w:sz w:val="24"/>
          <w:szCs w:val="24"/>
        </w:rPr>
        <w:lastRenderedPageBreak/>
        <w:t>Other FLSs in your region</w:t>
      </w:r>
      <w:r w:rsidR="008C048A">
        <w:rPr>
          <w:sz w:val="24"/>
          <w:szCs w:val="24"/>
        </w:rPr>
        <w:t>.  Include the type of FLS.</w:t>
      </w:r>
    </w:p>
    <w:p w14:paraId="72555775" w14:textId="213288FB" w:rsidR="00E52C2F" w:rsidRDefault="00DD3C9C" w:rsidP="007F369A">
      <w:pPr>
        <w:spacing w:after="0"/>
        <w:rPr>
          <w:sz w:val="24"/>
          <w:szCs w:val="24"/>
        </w:rPr>
      </w:pPr>
      <w:r>
        <w:rPr>
          <w:noProof/>
          <w:sz w:val="24"/>
          <w:szCs w:val="24"/>
        </w:rPr>
        <w:pict w14:anchorId="2ABDD848">
          <v:rect id="_x0000_s2051" style="position:absolute;margin-left:-.75pt;margin-top:6.7pt;width:477.75pt;height:56.25pt;z-index:251662848"/>
        </w:pict>
      </w:r>
    </w:p>
    <w:p w14:paraId="4F090F2D" w14:textId="77777777" w:rsidR="007F369A" w:rsidRPr="00A451C8" w:rsidRDefault="007F369A" w:rsidP="007F369A">
      <w:pPr>
        <w:spacing w:after="0"/>
        <w:rPr>
          <w:sz w:val="16"/>
          <w:szCs w:val="16"/>
        </w:rPr>
      </w:pPr>
    </w:p>
    <w:p w14:paraId="29980BF0" w14:textId="77777777" w:rsidR="007F369A" w:rsidRDefault="007F369A" w:rsidP="007F369A">
      <w:pPr>
        <w:spacing w:after="0"/>
        <w:rPr>
          <w:b/>
          <w:bCs/>
          <w:sz w:val="28"/>
          <w:szCs w:val="28"/>
        </w:rPr>
      </w:pPr>
    </w:p>
    <w:p w14:paraId="490EC0D1" w14:textId="77777777" w:rsidR="007F369A" w:rsidRDefault="007F369A" w:rsidP="007F369A">
      <w:pPr>
        <w:spacing w:after="0"/>
        <w:rPr>
          <w:b/>
          <w:bCs/>
          <w:sz w:val="28"/>
          <w:szCs w:val="28"/>
        </w:rPr>
      </w:pPr>
    </w:p>
    <w:p w14:paraId="5607E878" w14:textId="77777777" w:rsidR="007F369A" w:rsidRDefault="007F369A" w:rsidP="007F369A">
      <w:pPr>
        <w:spacing w:after="0"/>
        <w:rPr>
          <w:b/>
          <w:bCs/>
          <w:sz w:val="28"/>
          <w:szCs w:val="28"/>
        </w:rPr>
      </w:pPr>
    </w:p>
    <w:p w14:paraId="086E1592" w14:textId="77777777" w:rsidR="007F369A" w:rsidRPr="002043B1" w:rsidRDefault="007F369A" w:rsidP="007F369A">
      <w:pPr>
        <w:spacing w:after="0"/>
        <w:rPr>
          <w:b/>
          <w:bCs/>
          <w:sz w:val="28"/>
          <w:szCs w:val="28"/>
        </w:rPr>
      </w:pPr>
      <w:r w:rsidRPr="002043B1">
        <w:rPr>
          <w:b/>
          <w:bCs/>
          <w:sz w:val="28"/>
          <w:szCs w:val="28"/>
        </w:rPr>
        <w:t>FLS’s detailed design</w:t>
      </w:r>
    </w:p>
    <w:p w14:paraId="023E2A94" w14:textId="76C03980" w:rsidR="007F369A" w:rsidRDefault="007F369A" w:rsidP="007F369A">
      <w:pPr>
        <w:spacing w:after="0"/>
        <w:rPr>
          <w:sz w:val="24"/>
          <w:szCs w:val="24"/>
        </w:rPr>
      </w:pPr>
      <w:r>
        <w:rPr>
          <w:sz w:val="24"/>
          <w:szCs w:val="24"/>
        </w:rPr>
        <w:t xml:space="preserve">Please refer to Osteoporosis Canada’s </w:t>
      </w:r>
      <w:hyperlink r:id="rId13" w:history="1">
        <w:r w:rsidR="0053303D" w:rsidRPr="00B94A42">
          <w:rPr>
            <w:rStyle w:val="Hyperlink"/>
            <w:b/>
            <w:bCs/>
            <w:sz w:val="24"/>
            <w:szCs w:val="24"/>
          </w:rPr>
          <w:t>Essential Elements</w:t>
        </w:r>
      </w:hyperlink>
      <w:r w:rsidR="0053303D">
        <w:rPr>
          <w:rStyle w:val="Hyperlink"/>
          <w:b/>
          <w:bCs/>
          <w:sz w:val="24"/>
          <w:szCs w:val="24"/>
        </w:rPr>
        <w:t xml:space="preserve"> of FLS </w:t>
      </w:r>
      <w:r>
        <w:rPr>
          <w:sz w:val="24"/>
          <w:szCs w:val="24"/>
        </w:rPr>
        <w:t>for more details on the below.</w:t>
      </w:r>
      <w:r w:rsidRPr="00413A8E">
        <w:rPr>
          <w:sz w:val="24"/>
          <w:szCs w:val="24"/>
        </w:rPr>
        <w:t xml:space="preserve"> </w:t>
      </w:r>
      <w:r>
        <w:rPr>
          <w:sz w:val="24"/>
          <w:szCs w:val="24"/>
        </w:rPr>
        <w:t xml:space="preserve">The decisions regarding the FLS’s detailed design are usually left to the FLS’s medical lead as these decisions will greatly impact their own degree of involvement in the FLS.  </w:t>
      </w:r>
    </w:p>
    <w:p w14:paraId="25F42D82" w14:textId="77777777" w:rsidR="00165C9C" w:rsidRDefault="00165C9C" w:rsidP="007F369A">
      <w:pPr>
        <w:spacing w:after="0"/>
        <w:rPr>
          <w:sz w:val="24"/>
          <w:szCs w:val="24"/>
        </w:rPr>
      </w:pPr>
    </w:p>
    <w:tbl>
      <w:tblPr>
        <w:tblStyle w:val="TableGrid"/>
        <w:tblW w:w="0" w:type="auto"/>
        <w:tblLook w:val="04A0" w:firstRow="1" w:lastRow="0" w:firstColumn="1" w:lastColumn="0" w:noHBand="0" w:noVBand="1"/>
      </w:tblPr>
      <w:tblGrid>
        <w:gridCol w:w="2122"/>
        <w:gridCol w:w="7938"/>
      </w:tblGrid>
      <w:tr w:rsidR="007F369A" w14:paraId="2FA419D6" w14:textId="77777777" w:rsidTr="005D66B2">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DDBFE4" w14:textId="77777777" w:rsidR="007F369A" w:rsidRDefault="007F369A" w:rsidP="005D66B2">
            <w:pPr>
              <w:rPr>
                <w:sz w:val="24"/>
                <w:szCs w:val="24"/>
              </w:rPr>
            </w:pPr>
            <w:r>
              <w:rPr>
                <w:sz w:val="24"/>
                <w:szCs w:val="24"/>
              </w:rPr>
              <w:t>Essential Element</w:t>
            </w:r>
          </w:p>
        </w:tc>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17444C" w14:textId="77777777" w:rsidR="007F369A" w:rsidRDefault="007F369A" w:rsidP="005D66B2">
            <w:pPr>
              <w:rPr>
                <w:sz w:val="24"/>
                <w:szCs w:val="24"/>
              </w:rPr>
            </w:pPr>
            <w:r>
              <w:rPr>
                <w:sz w:val="24"/>
                <w:szCs w:val="24"/>
              </w:rPr>
              <w:t>Details</w:t>
            </w:r>
          </w:p>
        </w:tc>
      </w:tr>
      <w:tr w:rsidR="007F369A" w14:paraId="4096229D" w14:textId="77777777" w:rsidTr="005D66B2">
        <w:tc>
          <w:tcPr>
            <w:tcW w:w="2122" w:type="dxa"/>
            <w:tcBorders>
              <w:top w:val="single" w:sz="4" w:space="0" w:color="auto"/>
              <w:left w:val="single" w:sz="4" w:space="0" w:color="auto"/>
              <w:bottom w:val="single" w:sz="4" w:space="0" w:color="auto"/>
              <w:right w:val="single" w:sz="4" w:space="0" w:color="auto"/>
            </w:tcBorders>
          </w:tcPr>
          <w:p w14:paraId="457FF4E4" w14:textId="77777777" w:rsidR="007F369A" w:rsidRPr="00E026B9" w:rsidRDefault="007F369A" w:rsidP="005D66B2">
            <w:pPr>
              <w:rPr>
                <w:b/>
                <w:bCs/>
                <w:sz w:val="24"/>
                <w:szCs w:val="24"/>
              </w:rPr>
            </w:pPr>
            <w:r w:rsidRPr="00E026B9">
              <w:rPr>
                <w:b/>
                <w:bCs/>
                <w:sz w:val="24"/>
                <w:szCs w:val="24"/>
              </w:rPr>
              <w:t>1.DEDICATED FLS COORDINATOR</w:t>
            </w:r>
          </w:p>
          <w:p w14:paraId="58E2B9F9" w14:textId="77777777" w:rsidR="007F369A" w:rsidRPr="00E026B9" w:rsidRDefault="007F369A" w:rsidP="005D66B2">
            <w:pPr>
              <w:rPr>
                <w:b/>
                <w:bCs/>
                <w:sz w:val="18"/>
                <w:szCs w:val="18"/>
              </w:rPr>
            </w:pPr>
          </w:p>
        </w:tc>
        <w:tc>
          <w:tcPr>
            <w:tcW w:w="7938" w:type="dxa"/>
            <w:tcBorders>
              <w:top w:val="single" w:sz="4" w:space="0" w:color="auto"/>
              <w:left w:val="single" w:sz="4" w:space="0" w:color="auto"/>
              <w:bottom w:val="single" w:sz="4" w:space="0" w:color="auto"/>
              <w:right w:val="single" w:sz="4" w:space="0" w:color="auto"/>
            </w:tcBorders>
          </w:tcPr>
          <w:p w14:paraId="0D057BEC" w14:textId="5539E1FD" w:rsidR="007F369A" w:rsidRDefault="007F369A" w:rsidP="005D66B2">
            <w:pPr>
              <w:rPr>
                <w:sz w:val="24"/>
                <w:szCs w:val="24"/>
              </w:rPr>
            </w:pPr>
            <w:r>
              <w:rPr>
                <w:sz w:val="24"/>
                <w:szCs w:val="24"/>
              </w:rPr>
              <w:t>Absolutely essential for an effective FLS.  If you are considering implementing a post-fracture care model without a dedicated FLS coordinator, it will likely prove to be only minimally effective at closing the post-fracture care</w:t>
            </w:r>
            <w:r w:rsidR="00C3178B">
              <w:rPr>
                <w:sz w:val="24"/>
                <w:szCs w:val="24"/>
              </w:rPr>
              <w:t xml:space="preserve"> gap</w:t>
            </w:r>
            <w:r>
              <w:rPr>
                <w:sz w:val="24"/>
                <w:szCs w:val="24"/>
              </w:rPr>
              <w:t xml:space="preserve">. </w:t>
            </w:r>
          </w:p>
          <w:p w14:paraId="266FC6E1" w14:textId="77777777" w:rsidR="007F369A" w:rsidRDefault="007F369A" w:rsidP="005D66B2">
            <w:pPr>
              <w:rPr>
                <w:sz w:val="24"/>
                <w:szCs w:val="24"/>
              </w:rPr>
            </w:pPr>
          </w:p>
          <w:p w14:paraId="292D7DC8" w14:textId="77777777" w:rsidR="007F369A" w:rsidRDefault="007F369A" w:rsidP="005D66B2">
            <w:pPr>
              <w:rPr>
                <w:sz w:val="24"/>
                <w:szCs w:val="24"/>
              </w:rPr>
            </w:pPr>
            <w:r>
              <w:rPr>
                <w:sz w:val="24"/>
                <w:szCs w:val="24"/>
              </w:rPr>
              <w:t>Type of FLS to be implemented (inpatient-only, outpatient-only or combined inpatient/outpatient FLS)</w:t>
            </w:r>
          </w:p>
          <w:p w14:paraId="513F258A" w14:textId="6D972FFA" w:rsidR="007F369A" w:rsidRDefault="007F369A" w:rsidP="005D66B2">
            <w:pPr>
              <w:rPr>
                <w:sz w:val="24"/>
                <w:szCs w:val="24"/>
              </w:rPr>
            </w:pPr>
          </w:p>
          <w:p w14:paraId="5C187EB5" w14:textId="77777777" w:rsidR="008966F3" w:rsidRDefault="008966F3" w:rsidP="005D66B2">
            <w:pPr>
              <w:rPr>
                <w:sz w:val="24"/>
                <w:szCs w:val="24"/>
              </w:rPr>
            </w:pPr>
          </w:p>
          <w:p w14:paraId="7E900EB3" w14:textId="77777777" w:rsidR="007F369A" w:rsidRDefault="007F369A" w:rsidP="005D66B2">
            <w:pPr>
              <w:rPr>
                <w:sz w:val="24"/>
                <w:szCs w:val="24"/>
              </w:rPr>
            </w:pPr>
            <w:r>
              <w:rPr>
                <w:sz w:val="24"/>
                <w:szCs w:val="24"/>
              </w:rPr>
              <w:t>How many FTEs are needed for the FLS coordinator?</w:t>
            </w:r>
          </w:p>
          <w:p w14:paraId="7790D49F" w14:textId="77777777" w:rsidR="007F369A" w:rsidRDefault="007F369A" w:rsidP="005D66B2">
            <w:pPr>
              <w:rPr>
                <w:sz w:val="24"/>
                <w:szCs w:val="24"/>
              </w:rPr>
            </w:pPr>
          </w:p>
          <w:p w14:paraId="0A39D1AC" w14:textId="77777777" w:rsidR="007F369A" w:rsidRDefault="007F369A" w:rsidP="005D66B2">
            <w:pPr>
              <w:rPr>
                <w:sz w:val="24"/>
                <w:szCs w:val="24"/>
              </w:rPr>
            </w:pPr>
          </w:p>
          <w:p w14:paraId="672D7B57" w14:textId="77777777" w:rsidR="007F369A" w:rsidRDefault="007F369A" w:rsidP="005D66B2">
            <w:pPr>
              <w:rPr>
                <w:sz w:val="24"/>
                <w:szCs w:val="24"/>
              </w:rPr>
            </w:pPr>
            <w:r>
              <w:rPr>
                <w:sz w:val="24"/>
                <w:szCs w:val="24"/>
              </w:rPr>
              <w:t>Type of healthcare professional to be hired (typically a nurse):</w:t>
            </w:r>
          </w:p>
          <w:p w14:paraId="56E199DC" w14:textId="77777777" w:rsidR="007F369A" w:rsidRDefault="007F369A" w:rsidP="005D66B2">
            <w:pPr>
              <w:rPr>
                <w:sz w:val="24"/>
                <w:szCs w:val="24"/>
              </w:rPr>
            </w:pPr>
          </w:p>
          <w:p w14:paraId="27D88449" w14:textId="77777777" w:rsidR="007F369A" w:rsidRDefault="007F369A" w:rsidP="005D66B2">
            <w:pPr>
              <w:rPr>
                <w:sz w:val="24"/>
                <w:szCs w:val="24"/>
              </w:rPr>
            </w:pPr>
          </w:p>
          <w:p w14:paraId="3857A58F" w14:textId="196DC4AF" w:rsidR="007F369A" w:rsidRDefault="007F369A" w:rsidP="005D66B2">
            <w:pPr>
              <w:rPr>
                <w:sz w:val="24"/>
                <w:szCs w:val="24"/>
              </w:rPr>
            </w:pPr>
            <w:r>
              <w:rPr>
                <w:sz w:val="24"/>
                <w:szCs w:val="24"/>
              </w:rPr>
              <w:t>Where do you anticipate your FLS coordinator will be working?</w:t>
            </w:r>
            <w:r w:rsidR="00B2424D">
              <w:rPr>
                <w:sz w:val="24"/>
                <w:szCs w:val="24"/>
              </w:rPr>
              <w:t xml:space="preserve">  Have you identified an office space where the FLS coordinator can work privately, </w:t>
            </w:r>
            <w:proofErr w:type="gramStart"/>
            <w:r w:rsidR="00B2424D">
              <w:rPr>
                <w:sz w:val="24"/>
                <w:szCs w:val="24"/>
              </w:rPr>
              <w:t>e.g.</w:t>
            </w:r>
            <w:proofErr w:type="gramEnd"/>
            <w:r w:rsidR="00B2424D">
              <w:rPr>
                <w:sz w:val="24"/>
                <w:szCs w:val="24"/>
              </w:rPr>
              <w:t xml:space="preserve"> to do confidential phone calls with patients?</w:t>
            </w:r>
          </w:p>
          <w:p w14:paraId="15772BE7" w14:textId="77777777" w:rsidR="007F369A" w:rsidRDefault="007F369A" w:rsidP="005D66B2">
            <w:pPr>
              <w:rPr>
                <w:sz w:val="24"/>
                <w:szCs w:val="24"/>
              </w:rPr>
            </w:pPr>
          </w:p>
          <w:p w14:paraId="6EC42047" w14:textId="77777777" w:rsidR="007F369A" w:rsidRDefault="007F369A" w:rsidP="005D66B2">
            <w:pPr>
              <w:rPr>
                <w:sz w:val="24"/>
                <w:szCs w:val="24"/>
              </w:rPr>
            </w:pPr>
          </w:p>
          <w:p w14:paraId="751744AB" w14:textId="77777777" w:rsidR="007F369A" w:rsidRDefault="007F369A" w:rsidP="005D66B2">
            <w:pPr>
              <w:rPr>
                <w:sz w:val="24"/>
                <w:szCs w:val="24"/>
              </w:rPr>
            </w:pPr>
            <w:r>
              <w:rPr>
                <w:sz w:val="24"/>
                <w:szCs w:val="24"/>
              </w:rPr>
              <w:t>List of the FLS coordinator’s general responsibilities:</w:t>
            </w:r>
          </w:p>
          <w:p w14:paraId="18B23E26" w14:textId="77777777" w:rsidR="007F369A" w:rsidRDefault="007F369A" w:rsidP="005D66B2">
            <w:pPr>
              <w:rPr>
                <w:sz w:val="24"/>
                <w:szCs w:val="24"/>
              </w:rPr>
            </w:pPr>
          </w:p>
          <w:p w14:paraId="0906EC2F" w14:textId="77777777" w:rsidR="007F369A" w:rsidRDefault="007F369A" w:rsidP="005D66B2">
            <w:pPr>
              <w:rPr>
                <w:sz w:val="24"/>
                <w:szCs w:val="24"/>
              </w:rPr>
            </w:pPr>
          </w:p>
          <w:p w14:paraId="699F7946" w14:textId="77777777" w:rsidR="007F369A" w:rsidRDefault="007F369A" w:rsidP="005D66B2">
            <w:pPr>
              <w:rPr>
                <w:sz w:val="24"/>
                <w:szCs w:val="24"/>
              </w:rPr>
            </w:pPr>
          </w:p>
          <w:p w14:paraId="5F0BD670" w14:textId="77777777" w:rsidR="007F369A" w:rsidRDefault="007F369A" w:rsidP="005D66B2">
            <w:pPr>
              <w:rPr>
                <w:sz w:val="24"/>
                <w:szCs w:val="24"/>
              </w:rPr>
            </w:pPr>
          </w:p>
          <w:p w14:paraId="642E74E8" w14:textId="77777777" w:rsidR="007F369A" w:rsidRDefault="007F369A" w:rsidP="005D66B2">
            <w:pPr>
              <w:rPr>
                <w:sz w:val="24"/>
                <w:szCs w:val="24"/>
              </w:rPr>
            </w:pPr>
          </w:p>
          <w:p w14:paraId="6547C989" w14:textId="77777777" w:rsidR="007F369A" w:rsidRDefault="007F369A" w:rsidP="005D66B2">
            <w:pPr>
              <w:rPr>
                <w:sz w:val="24"/>
                <w:szCs w:val="24"/>
              </w:rPr>
            </w:pPr>
          </w:p>
          <w:p w14:paraId="0E0B8422" w14:textId="77777777" w:rsidR="007F369A" w:rsidRDefault="007F369A" w:rsidP="005D66B2">
            <w:pPr>
              <w:rPr>
                <w:sz w:val="24"/>
                <w:szCs w:val="24"/>
              </w:rPr>
            </w:pPr>
          </w:p>
          <w:p w14:paraId="1A4C4248" w14:textId="77777777" w:rsidR="007F369A" w:rsidRDefault="007F369A" w:rsidP="005D66B2">
            <w:pPr>
              <w:rPr>
                <w:sz w:val="24"/>
                <w:szCs w:val="24"/>
              </w:rPr>
            </w:pPr>
            <w:r>
              <w:rPr>
                <w:sz w:val="24"/>
                <w:szCs w:val="24"/>
              </w:rPr>
              <w:t>Who will be responsible for clerical work (</w:t>
            </w:r>
            <w:proofErr w:type="gramStart"/>
            <w:r>
              <w:rPr>
                <w:sz w:val="24"/>
                <w:szCs w:val="24"/>
              </w:rPr>
              <w:t>e.g.</w:t>
            </w:r>
            <w:proofErr w:type="gramEnd"/>
            <w:r>
              <w:rPr>
                <w:sz w:val="24"/>
                <w:szCs w:val="24"/>
              </w:rPr>
              <w:t xml:space="preserve"> booking BMD tests, mailing out letters to patients, etc.)?</w:t>
            </w:r>
          </w:p>
          <w:p w14:paraId="7A978C9C" w14:textId="77777777" w:rsidR="007F369A" w:rsidRDefault="007F369A" w:rsidP="005D66B2">
            <w:pPr>
              <w:rPr>
                <w:sz w:val="24"/>
                <w:szCs w:val="24"/>
              </w:rPr>
            </w:pPr>
          </w:p>
          <w:p w14:paraId="22FA2F50" w14:textId="77777777" w:rsidR="007F369A" w:rsidRDefault="007F369A" w:rsidP="005D66B2">
            <w:pPr>
              <w:rPr>
                <w:sz w:val="24"/>
                <w:szCs w:val="24"/>
              </w:rPr>
            </w:pPr>
          </w:p>
          <w:p w14:paraId="5E9C9A47" w14:textId="77777777" w:rsidR="007F369A" w:rsidRDefault="007F369A" w:rsidP="005D66B2">
            <w:pPr>
              <w:rPr>
                <w:sz w:val="24"/>
                <w:szCs w:val="24"/>
              </w:rPr>
            </w:pPr>
            <w:r>
              <w:rPr>
                <w:sz w:val="24"/>
                <w:szCs w:val="24"/>
              </w:rPr>
              <w:t>Will the FLS coordinator do anything else but the FLS/osteoporosis management? If so, please describe:</w:t>
            </w:r>
          </w:p>
          <w:p w14:paraId="38D78B35" w14:textId="77777777" w:rsidR="007F369A" w:rsidRDefault="007F369A" w:rsidP="005D66B2">
            <w:pPr>
              <w:rPr>
                <w:sz w:val="24"/>
                <w:szCs w:val="24"/>
              </w:rPr>
            </w:pPr>
          </w:p>
          <w:p w14:paraId="40043BEF" w14:textId="77777777" w:rsidR="007F369A" w:rsidRDefault="007F369A" w:rsidP="005D66B2">
            <w:pPr>
              <w:rPr>
                <w:sz w:val="24"/>
                <w:szCs w:val="24"/>
              </w:rPr>
            </w:pPr>
          </w:p>
          <w:p w14:paraId="19D24463" w14:textId="77777777" w:rsidR="007F369A" w:rsidRDefault="007F369A" w:rsidP="005D66B2">
            <w:pPr>
              <w:rPr>
                <w:sz w:val="24"/>
                <w:szCs w:val="24"/>
              </w:rPr>
            </w:pPr>
            <w:r>
              <w:rPr>
                <w:sz w:val="24"/>
                <w:szCs w:val="24"/>
              </w:rPr>
              <w:t>Who will the FLS coordinator report to?</w:t>
            </w:r>
          </w:p>
          <w:p w14:paraId="329637BF" w14:textId="77777777" w:rsidR="007F369A" w:rsidRDefault="007F369A" w:rsidP="005D66B2">
            <w:pPr>
              <w:rPr>
                <w:sz w:val="24"/>
                <w:szCs w:val="24"/>
              </w:rPr>
            </w:pPr>
          </w:p>
          <w:p w14:paraId="47E5738D" w14:textId="77777777" w:rsidR="007F369A" w:rsidRDefault="007F369A" w:rsidP="005D66B2">
            <w:pPr>
              <w:rPr>
                <w:sz w:val="24"/>
                <w:szCs w:val="24"/>
              </w:rPr>
            </w:pPr>
          </w:p>
          <w:p w14:paraId="2897E766" w14:textId="03EDAA49" w:rsidR="007F369A" w:rsidRDefault="007F369A" w:rsidP="005D66B2">
            <w:pPr>
              <w:rPr>
                <w:sz w:val="24"/>
                <w:szCs w:val="24"/>
              </w:rPr>
            </w:pPr>
            <w:r>
              <w:rPr>
                <w:sz w:val="24"/>
                <w:szCs w:val="24"/>
              </w:rPr>
              <w:t xml:space="preserve">Any questions you may still have re the FLS coordinator’s role (you can come back to these once you have completed </w:t>
            </w:r>
            <w:r w:rsidR="0082681B">
              <w:rPr>
                <w:sz w:val="24"/>
                <w:szCs w:val="24"/>
              </w:rPr>
              <w:t>MODULE 3</w:t>
            </w:r>
            <w:r>
              <w:rPr>
                <w:sz w:val="24"/>
                <w:szCs w:val="24"/>
              </w:rPr>
              <w:t xml:space="preserve"> to see if you’ve addressed them):</w:t>
            </w:r>
          </w:p>
          <w:p w14:paraId="6694FEE8" w14:textId="77777777" w:rsidR="007F369A" w:rsidRDefault="007F369A" w:rsidP="005D66B2">
            <w:pPr>
              <w:rPr>
                <w:sz w:val="24"/>
                <w:szCs w:val="24"/>
              </w:rPr>
            </w:pPr>
          </w:p>
          <w:p w14:paraId="7D03F5BA" w14:textId="77777777" w:rsidR="007F369A" w:rsidRDefault="007F369A" w:rsidP="005D66B2">
            <w:pPr>
              <w:rPr>
                <w:sz w:val="24"/>
                <w:szCs w:val="24"/>
              </w:rPr>
            </w:pPr>
          </w:p>
          <w:p w14:paraId="521667BA" w14:textId="77777777" w:rsidR="007F369A" w:rsidRDefault="007F369A" w:rsidP="005D66B2">
            <w:pPr>
              <w:rPr>
                <w:sz w:val="24"/>
                <w:szCs w:val="24"/>
              </w:rPr>
            </w:pPr>
          </w:p>
        </w:tc>
      </w:tr>
      <w:tr w:rsidR="007F369A" w14:paraId="1E3E8496" w14:textId="77777777" w:rsidTr="005D66B2">
        <w:tc>
          <w:tcPr>
            <w:tcW w:w="2122" w:type="dxa"/>
            <w:tcBorders>
              <w:top w:val="single" w:sz="4" w:space="0" w:color="auto"/>
              <w:left w:val="single" w:sz="4" w:space="0" w:color="auto"/>
              <w:bottom w:val="single" w:sz="4" w:space="0" w:color="auto"/>
              <w:right w:val="single" w:sz="4" w:space="0" w:color="auto"/>
            </w:tcBorders>
          </w:tcPr>
          <w:p w14:paraId="5ABAA4EB" w14:textId="77777777" w:rsidR="007F369A" w:rsidRPr="00E026B9" w:rsidRDefault="007F369A" w:rsidP="005D66B2">
            <w:pPr>
              <w:rPr>
                <w:b/>
                <w:bCs/>
                <w:sz w:val="24"/>
                <w:szCs w:val="24"/>
              </w:rPr>
            </w:pPr>
            <w:r w:rsidRPr="00E026B9">
              <w:rPr>
                <w:b/>
                <w:bCs/>
                <w:sz w:val="24"/>
                <w:szCs w:val="24"/>
              </w:rPr>
              <w:lastRenderedPageBreak/>
              <w:t xml:space="preserve">2.IDENTIFICATION: systematically and proactively identifies patients age 50 years and older presenting to a hospital with a new fragility fracture </w:t>
            </w:r>
          </w:p>
        </w:tc>
        <w:tc>
          <w:tcPr>
            <w:tcW w:w="7938" w:type="dxa"/>
            <w:tcBorders>
              <w:top w:val="single" w:sz="4" w:space="0" w:color="auto"/>
              <w:left w:val="single" w:sz="4" w:space="0" w:color="auto"/>
              <w:bottom w:val="single" w:sz="4" w:space="0" w:color="auto"/>
              <w:right w:val="single" w:sz="4" w:space="0" w:color="auto"/>
            </w:tcBorders>
          </w:tcPr>
          <w:p w14:paraId="4555BAF0" w14:textId="77777777" w:rsidR="007F369A" w:rsidRDefault="007F369A" w:rsidP="005D66B2">
            <w:pPr>
              <w:rPr>
                <w:sz w:val="24"/>
                <w:szCs w:val="24"/>
              </w:rPr>
            </w:pPr>
            <w:r>
              <w:rPr>
                <w:sz w:val="24"/>
                <w:szCs w:val="24"/>
              </w:rPr>
              <w:t xml:space="preserve">Setting?  </w:t>
            </w:r>
          </w:p>
          <w:p w14:paraId="04F174CA" w14:textId="77777777" w:rsidR="007F369A" w:rsidRDefault="007F369A" w:rsidP="005D66B2">
            <w:pPr>
              <w:pStyle w:val="ListParagraph"/>
              <w:numPr>
                <w:ilvl w:val="0"/>
                <w:numId w:val="14"/>
              </w:numPr>
              <w:spacing w:after="0" w:line="240" w:lineRule="auto"/>
              <w:rPr>
                <w:sz w:val="24"/>
                <w:szCs w:val="24"/>
              </w:rPr>
            </w:pPr>
            <w:r>
              <w:rPr>
                <w:sz w:val="24"/>
                <w:szCs w:val="24"/>
              </w:rPr>
              <w:t>Combined inpatient/outpatient FLS OR</w:t>
            </w:r>
          </w:p>
          <w:p w14:paraId="3E1A1691" w14:textId="77777777" w:rsidR="007F369A" w:rsidRDefault="007F369A" w:rsidP="005D66B2">
            <w:pPr>
              <w:pStyle w:val="ListParagraph"/>
              <w:numPr>
                <w:ilvl w:val="0"/>
                <w:numId w:val="14"/>
              </w:numPr>
              <w:spacing w:after="0" w:line="240" w:lineRule="auto"/>
              <w:rPr>
                <w:sz w:val="24"/>
                <w:szCs w:val="24"/>
              </w:rPr>
            </w:pPr>
            <w:r>
              <w:rPr>
                <w:sz w:val="24"/>
                <w:szCs w:val="24"/>
              </w:rPr>
              <w:t>Inpatient-only FLS (if the latter, will it be hip-only FLS?) OR</w:t>
            </w:r>
          </w:p>
          <w:p w14:paraId="09E08076" w14:textId="77777777" w:rsidR="007F369A" w:rsidRPr="00B92170" w:rsidRDefault="007F369A" w:rsidP="005D66B2">
            <w:pPr>
              <w:pStyle w:val="ListParagraph"/>
              <w:numPr>
                <w:ilvl w:val="0"/>
                <w:numId w:val="14"/>
              </w:numPr>
              <w:spacing w:after="0" w:line="240" w:lineRule="auto"/>
              <w:rPr>
                <w:sz w:val="24"/>
                <w:szCs w:val="24"/>
              </w:rPr>
            </w:pPr>
            <w:r>
              <w:rPr>
                <w:sz w:val="24"/>
                <w:szCs w:val="24"/>
              </w:rPr>
              <w:t>Outpatient-only FLS</w:t>
            </w:r>
          </w:p>
          <w:p w14:paraId="04ACE2CC" w14:textId="77777777" w:rsidR="007F369A" w:rsidRDefault="007F369A" w:rsidP="005D66B2">
            <w:pPr>
              <w:rPr>
                <w:sz w:val="24"/>
                <w:szCs w:val="24"/>
              </w:rPr>
            </w:pPr>
          </w:p>
          <w:p w14:paraId="77855ADD" w14:textId="77777777" w:rsidR="007F369A" w:rsidRPr="006E70CB" w:rsidRDefault="007F369A" w:rsidP="005D66B2">
            <w:pPr>
              <w:rPr>
                <w:sz w:val="16"/>
                <w:szCs w:val="16"/>
              </w:rPr>
            </w:pPr>
          </w:p>
          <w:p w14:paraId="51FBB750" w14:textId="77777777" w:rsidR="007F369A" w:rsidRDefault="007F369A" w:rsidP="005D66B2">
            <w:pPr>
              <w:rPr>
                <w:sz w:val="24"/>
                <w:szCs w:val="24"/>
              </w:rPr>
            </w:pPr>
            <w:r>
              <w:rPr>
                <w:sz w:val="24"/>
                <w:szCs w:val="24"/>
              </w:rPr>
              <w:t>If there is an outpatient component to the FLS, are at least 50% of the ortho clinics covered?</w:t>
            </w:r>
          </w:p>
          <w:p w14:paraId="40B4489C" w14:textId="77777777" w:rsidR="007F369A" w:rsidRDefault="007F369A" w:rsidP="005D66B2">
            <w:pPr>
              <w:rPr>
                <w:sz w:val="24"/>
                <w:szCs w:val="24"/>
              </w:rPr>
            </w:pPr>
          </w:p>
          <w:p w14:paraId="5F526CA0" w14:textId="77777777" w:rsidR="007F369A" w:rsidRDefault="007F369A" w:rsidP="005D66B2">
            <w:pPr>
              <w:rPr>
                <w:sz w:val="24"/>
                <w:szCs w:val="24"/>
              </w:rPr>
            </w:pPr>
          </w:p>
          <w:p w14:paraId="781E1BCD" w14:textId="77777777" w:rsidR="007F369A" w:rsidRDefault="007F369A" w:rsidP="005D66B2">
            <w:pPr>
              <w:rPr>
                <w:sz w:val="24"/>
                <w:szCs w:val="24"/>
              </w:rPr>
            </w:pPr>
          </w:p>
          <w:p w14:paraId="361D73F8" w14:textId="77777777" w:rsidR="007F369A" w:rsidRDefault="007F369A" w:rsidP="005D66B2">
            <w:pPr>
              <w:rPr>
                <w:sz w:val="24"/>
                <w:szCs w:val="24"/>
              </w:rPr>
            </w:pPr>
            <w:r>
              <w:rPr>
                <w:sz w:val="24"/>
                <w:szCs w:val="24"/>
              </w:rPr>
              <w:t>What fracture types will your FLS enroll?  What age group?</w:t>
            </w:r>
          </w:p>
          <w:p w14:paraId="22F6CB89" w14:textId="77777777" w:rsidR="007F369A" w:rsidRDefault="007F369A" w:rsidP="005D66B2">
            <w:pPr>
              <w:rPr>
                <w:sz w:val="24"/>
                <w:szCs w:val="24"/>
              </w:rPr>
            </w:pPr>
          </w:p>
          <w:p w14:paraId="70EB0375" w14:textId="77777777" w:rsidR="007F369A" w:rsidRDefault="007F369A" w:rsidP="005D66B2">
            <w:pPr>
              <w:rPr>
                <w:sz w:val="24"/>
                <w:szCs w:val="24"/>
              </w:rPr>
            </w:pPr>
          </w:p>
          <w:p w14:paraId="64E96BF7" w14:textId="77777777" w:rsidR="007F369A" w:rsidRDefault="007F369A" w:rsidP="005D66B2">
            <w:pPr>
              <w:rPr>
                <w:sz w:val="24"/>
                <w:szCs w:val="24"/>
              </w:rPr>
            </w:pPr>
          </w:p>
          <w:p w14:paraId="69DFBFA4" w14:textId="77777777" w:rsidR="007F369A" w:rsidRDefault="007F369A" w:rsidP="005D66B2">
            <w:pPr>
              <w:rPr>
                <w:sz w:val="24"/>
                <w:szCs w:val="24"/>
              </w:rPr>
            </w:pPr>
            <w:r>
              <w:rPr>
                <w:sz w:val="24"/>
                <w:szCs w:val="24"/>
              </w:rPr>
              <w:t xml:space="preserve">How will the systematic and pro-active case finding be performed?  </w:t>
            </w:r>
          </w:p>
          <w:p w14:paraId="47C7F069" w14:textId="77777777" w:rsidR="007F369A" w:rsidRDefault="007F369A" w:rsidP="005D66B2">
            <w:pPr>
              <w:pStyle w:val="ListParagraph"/>
              <w:numPr>
                <w:ilvl w:val="0"/>
                <w:numId w:val="19"/>
              </w:numPr>
              <w:spacing w:after="0" w:line="240" w:lineRule="auto"/>
              <w:rPr>
                <w:sz w:val="24"/>
                <w:szCs w:val="24"/>
              </w:rPr>
            </w:pPr>
            <w:r>
              <w:rPr>
                <w:sz w:val="24"/>
                <w:szCs w:val="24"/>
              </w:rPr>
              <w:t>For admitted patients:</w:t>
            </w:r>
          </w:p>
          <w:p w14:paraId="5C5ED352" w14:textId="77777777" w:rsidR="007F369A" w:rsidRDefault="007F369A" w:rsidP="005D66B2">
            <w:pPr>
              <w:rPr>
                <w:sz w:val="24"/>
                <w:szCs w:val="24"/>
              </w:rPr>
            </w:pPr>
          </w:p>
          <w:p w14:paraId="7877BD9C" w14:textId="77777777" w:rsidR="007F369A" w:rsidRDefault="007F369A" w:rsidP="005D66B2">
            <w:pPr>
              <w:rPr>
                <w:sz w:val="24"/>
                <w:szCs w:val="24"/>
              </w:rPr>
            </w:pPr>
          </w:p>
          <w:p w14:paraId="24B2151E" w14:textId="77777777" w:rsidR="007F369A" w:rsidRDefault="007F369A" w:rsidP="005D66B2">
            <w:pPr>
              <w:pStyle w:val="ListParagraph"/>
              <w:numPr>
                <w:ilvl w:val="0"/>
                <w:numId w:val="19"/>
              </w:numPr>
              <w:spacing w:after="0" w:line="240" w:lineRule="auto"/>
              <w:rPr>
                <w:sz w:val="24"/>
                <w:szCs w:val="24"/>
              </w:rPr>
            </w:pPr>
            <w:r>
              <w:rPr>
                <w:sz w:val="24"/>
                <w:szCs w:val="24"/>
              </w:rPr>
              <w:t>For OPD clinic patients:</w:t>
            </w:r>
          </w:p>
          <w:p w14:paraId="5EE0D4B9" w14:textId="77777777" w:rsidR="007F369A" w:rsidRDefault="007F369A" w:rsidP="005D66B2">
            <w:pPr>
              <w:rPr>
                <w:sz w:val="24"/>
                <w:szCs w:val="24"/>
              </w:rPr>
            </w:pPr>
          </w:p>
          <w:p w14:paraId="25FBD548" w14:textId="77777777" w:rsidR="007F369A" w:rsidRDefault="007F369A" w:rsidP="005D66B2">
            <w:pPr>
              <w:rPr>
                <w:sz w:val="24"/>
                <w:szCs w:val="24"/>
              </w:rPr>
            </w:pPr>
          </w:p>
          <w:p w14:paraId="49320033" w14:textId="77777777" w:rsidR="007F369A" w:rsidRDefault="007F369A" w:rsidP="005D66B2">
            <w:pPr>
              <w:rPr>
                <w:sz w:val="24"/>
                <w:szCs w:val="24"/>
              </w:rPr>
            </w:pPr>
          </w:p>
        </w:tc>
      </w:tr>
      <w:tr w:rsidR="007F369A" w14:paraId="0EE7E8D6" w14:textId="77777777" w:rsidTr="005D66B2">
        <w:tc>
          <w:tcPr>
            <w:tcW w:w="2122" w:type="dxa"/>
            <w:tcBorders>
              <w:top w:val="single" w:sz="4" w:space="0" w:color="auto"/>
              <w:left w:val="single" w:sz="4" w:space="0" w:color="auto"/>
              <w:bottom w:val="single" w:sz="4" w:space="0" w:color="auto"/>
              <w:right w:val="single" w:sz="4" w:space="0" w:color="auto"/>
            </w:tcBorders>
          </w:tcPr>
          <w:p w14:paraId="5F714316" w14:textId="77777777" w:rsidR="007F369A" w:rsidRPr="00E026B9" w:rsidRDefault="007F369A" w:rsidP="005D66B2">
            <w:pPr>
              <w:rPr>
                <w:b/>
                <w:bCs/>
                <w:sz w:val="24"/>
                <w:szCs w:val="24"/>
              </w:rPr>
            </w:pPr>
            <w:r w:rsidRPr="00E026B9">
              <w:rPr>
                <w:b/>
                <w:bCs/>
                <w:sz w:val="24"/>
                <w:szCs w:val="24"/>
              </w:rPr>
              <w:t>3.INVESTIGATION: organizes appropriate investigations to determine the patient’s fracture risk</w:t>
            </w:r>
          </w:p>
        </w:tc>
        <w:tc>
          <w:tcPr>
            <w:tcW w:w="7938" w:type="dxa"/>
            <w:tcBorders>
              <w:top w:val="single" w:sz="4" w:space="0" w:color="auto"/>
              <w:left w:val="single" w:sz="4" w:space="0" w:color="auto"/>
              <w:bottom w:val="single" w:sz="4" w:space="0" w:color="auto"/>
              <w:right w:val="single" w:sz="4" w:space="0" w:color="auto"/>
            </w:tcBorders>
          </w:tcPr>
          <w:p w14:paraId="44AABFA2" w14:textId="0CEB5725" w:rsidR="004A26D9" w:rsidRDefault="007F369A" w:rsidP="005D66B2">
            <w:pPr>
              <w:rPr>
                <w:sz w:val="24"/>
                <w:szCs w:val="24"/>
              </w:rPr>
            </w:pPr>
            <w:r>
              <w:rPr>
                <w:sz w:val="24"/>
                <w:szCs w:val="24"/>
              </w:rPr>
              <w:t xml:space="preserve">For hip-only FLSs: there is no absolute need for BMD testing to be done. </w:t>
            </w:r>
            <w:r w:rsidR="004A26D9">
              <w:rPr>
                <w:sz w:val="24"/>
                <w:szCs w:val="24"/>
              </w:rPr>
              <w:t xml:space="preserve">  All patients with a fragility fracture of the hip are automatically considered high risk.  You may wish to skip down to the yellow highlighted </w:t>
            </w:r>
            <w:r w:rsidR="00200D1D">
              <w:rPr>
                <w:sz w:val="24"/>
                <w:szCs w:val="24"/>
              </w:rPr>
              <w:t>section</w:t>
            </w:r>
            <w:r w:rsidR="004A26D9">
              <w:rPr>
                <w:sz w:val="24"/>
                <w:szCs w:val="24"/>
              </w:rPr>
              <w:t>.</w:t>
            </w:r>
          </w:p>
          <w:p w14:paraId="4FF0E418" w14:textId="77777777" w:rsidR="008966F3" w:rsidRDefault="008966F3" w:rsidP="005D66B2">
            <w:pPr>
              <w:rPr>
                <w:sz w:val="24"/>
                <w:szCs w:val="24"/>
              </w:rPr>
            </w:pPr>
          </w:p>
          <w:p w14:paraId="17277F9B" w14:textId="32C1CD62" w:rsidR="007F369A" w:rsidRDefault="007F369A" w:rsidP="005D66B2">
            <w:pPr>
              <w:rPr>
                <w:sz w:val="24"/>
                <w:szCs w:val="24"/>
              </w:rPr>
            </w:pPr>
            <w:r>
              <w:rPr>
                <w:sz w:val="24"/>
                <w:szCs w:val="24"/>
              </w:rPr>
              <w:t>For any other FLS type</w:t>
            </w:r>
            <w:r w:rsidR="00200D1D">
              <w:rPr>
                <w:sz w:val="24"/>
                <w:szCs w:val="24"/>
              </w:rPr>
              <w:t xml:space="preserve"> (outpatient-only FLS or combined inpatient/outpatient FLS)</w:t>
            </w:r>
            <w:r>
              <w:rPr>
                <w:sz w:val="24"/>
                <w:szCs w:val="24"/>
              </w:rPr>
              <w:t xml:space="preserve">, BMD testing will be required for a significant proportion of </w:t>
            </w:r>
            <w:r w:rsidR="00200D1D">
              <w:rPr>
                <w:sz w:val="24"/>
                <w:szCs w:val="24"/>
              </w:rPr>
              <w:t>the FLS</w:t>
            </w:r>
            <w:r>
              <w:rPr>
                <w:sz w:val="24"/>
                <w:szCs w:val="24"/>
              </w:rPr>
              <w:t xml:space="preserve"> patients.  </w:t>
            </w:r>
          </w:p>
          <w:p w14:paraId="61572444" w14:textId="77777777" w:rsidR="007F369A" w:rsidRDefault="007F369A" w:rsidP="005D66B2">
            <w:pPr>
              <w:rPr>
                <w:sz w:val="24"/>
                <w:szCs w:val="24"/>
              </w:rPr>
            </w:pPr>
          </w:p>
          <w:p w14:paraId="67171F11" w14:textId="475DFCF4" w:rsidR="007F369A" w:rsidRDefault="007F369A" w:rsidP="005D66B2">
            <w:pPr>
              <w:rPr>
                <w:sz w:val="24"/>
                <w:szCs w:val="24"/>
              </w:rPr>
            </w:pPr>
            <w:r>
              <w:rPr>
                <w:sz w:val="24"/>
                <w:szCs w:val="24"/>
              </w:rPr>
              <w:t xml:space="preserve">Where is the closest BMD unit?  Can you arrange for priority </w:t>
            </w:r>
            <w:r w:rsidR="007B4A5E">
              <w:rPr>
                <w:sz w:val="24"/>
                <w:szCs w:val="24"/>
              </w:rPr>
              <w:t xml:space="preserve">and/or point of care </w:t>
            </w:r>
            <w:r>
              <w:rPr>
                <w:sz w:val="24"/>
                <w:szCs w:val="24"/>
              </w:rPr>
              <w:t>scheduling for the FLS patients?</w:t>
            </w:r>
          </w:p>
          <w:p w14:paraId="7D0FAB42" w14:textId="77777777" w:rsidR="007F369A" w:rsidRDefault="007F369A" w:rsidP="005D66B2">
            <w:pPr>
              <w:rPr>
                <w:sz w:val="24"/>
                <w:szCs w:val="24"/>
              </w:rPr>
            </w:pPr>
          </w:p>
          <w:p w14:paraId="5D2A0C3E" w14:textId="77777777" w:rsidR="007F369A" w:rsidRDefault="007F369A" w:rsidP="005D66B2">
            <w:pPr>
              <w:rPr>
                <w:sz w:val="24"/>
                <w:szCs w:val="24"/>
              </w:rPr>
            </w:pPr>
          </w:p>
          <w:p w14:paraId="31249DBC" w14:textId="77777777" w:rsidR="007F369A" w:rsidRDefault="007F369A" w:rsidP="005D66B2">
            <w:pPr>
              <w:rPr>
                <w:sz w:val="24"/>
                <w:szCs w:val="24"/>
              </w:rPr>
            </w:pPr>
          </w:p>
          <w:p w14:paraId="64C40EC2" w14:textId="77777777" w:rsidR="007F369A" w:rsidRDefault="007F369A" w:rsidP="005D66B2">
            <w:pPr>
              <w:rPr>
                <w:sz w:val="24"/>
                <w:szCs w:val="24"/>
              </w:rPr>
            </w:pPr>
          </w:p>
          <w:p w14:paraId="50772408" w14:textId="77777777" w:rsidR="007F369A" w:rsidRDefault="007F369A" w:rsidP="005D66B2">
            <w:pPr>
              <w:rPr>
                <w:sz w:val="24"/>
                <w:szCs w:val="24"/>
              </w:rPr>
            </w:pPr>
            <w:r>
              <w:rPr>
                <w:sz w:val="24"/>
                <w:szCs w:val="24"/>
              </w:rPr>
              <w:t>The FLS itself must organize the BMD testing.  What will be your FLS’s indications for arranging BMD testing?  In your FLS, who will order the BMD?  Who will receive the results?</w:t>
            </w:r>
          </w:p>
          <w:p w14:paraId="05AE34E8" w14:textId="77777777" w:rsidR="007F369A" w:rsidRDefault="007F369A" w:rsidP="005D66B2">
            <w:pPr>
              <w:rPr>
                <w:sz w:val="24"/>
                <w:szCs w:val="24"/>
              </w:rPr>
            </w:pPr>
          </w:p>
          <w:p w14:paraId="07304E46" w14:textId="77777777" w:rsidR="007F369A" w:rsidRDefault="007F369A" w:rsidP="005D66B2">
            <w:pPr>
              <w:rPr>
                <w:sz w:val="24"/>
                <w:szCs w:val="24"/>
              </w:rPr>
            </w:pPr>
          </w:p>
          <w:p w14:paraId="63378A6D" w14:textId="77777777" w:rsidR="007F369A" w:rsidRDefault="007F369A" w:rsidP="005D66B2">
            <w:pPr>
              <w:rPr>
                <w:sz w:val="24"/>
                <w:szCs w:val="24"/>
              </w:rPr>
            </w:pPr>
          </w:p>
          <w:p w14:paraId="4BF9B677" w14:textId="4B058021" w:rsidR="00446D79" w:rsidRDefault="0053303D" w:rsidP="005D66B2">
            <w:pPr>
              <w:rPr>
                <w:sz w:val="24"/>
                <w:szCs w:val="24"/>
              </w:rPr>
            </w:pPr>
            <w:r>
              <w:rPr>
                <w:sz w:val="24"/>
                <w:szCs w:val="24"/>
              </w:rPr>
              <w:br/>
              <w:t xml:space="preserve">For patients enrolled in </w:t>
            </w:r>
            <w:r w:rsidR="004A26D9">
              <w:rPr>
                <w:sz w:val="24"/>
                <w:szCs w:val="24"/>
              </w:rPr>
              <w:t>an</w:t>
            </w:r>
            <w:r>
              <w:rPr>
                <w:sz w:val="24"/>
                <w:szCs w:val="24"/>
              </w:rPr>
              <w:t xml:space="preserve"> FLS with </w:t>
            </w:r>
            <w:r w:rsidR="004A26D9">
              <w:rPr>
                <w:sz w:val="24"/>
                <w:szCs w:val="24"/>
              </w:rPr>
              <w:t xml:space="preserve">a </w:t>
            </w:r>
            <w:r>
              <w:rPr>
                <w:sz w:val="24"/>
                <w:szCs w:val="24"/>
              </w:rPr>
              <w:t xml:space="preserve">fracture of wrist (distal radius), shoulder (proximal humerus) or pelvis, </w:t>
            </w:r>
            <w:r w:rsidR="00864486">
              <w:rPr>
                <w:sz w:val="24"/>
                <w:szCs w:val="24"/>
              </w:rPr>
              <w:t>FRAX or CAROC</w:t>
            </w:r>
            <w:r>
              <w:rPr>
                <w:sz w:val="24"/>
                <w:szCs w:val="24"/>
              </w:rPr>
              <w:t xml:space="preserve"> </w:t>
            </w:r>
            <w:r w:rsidR="004A26D9">
              <w:rPr>
                <w:sz w:val="24"/>
                <w:szCs w:val="24"/>
              </w:rPr>
              <w:t xml:space="preserve">will </w:t>
            </w:r>
            <w:r w:rsidR="00200D1D">
              <w:rPr>
                <w:sz w:val="24"/>
                <w:szCs w:val="24"/>
              </w:rPr>
              <w:t>be essential</w:t>
            </w:r>
            <w:r w:rsidR="004A26D9">
              <w:rPr>
                <w:sz w:val="24"/>
                <w:szCs w:val="24"/>
              </w:rPr>
              <w:t xml:space="preserve"> to</w:t>
            </w:r>
            <w:r>
              <w:rPr>
                <w:sz w:val="24"/>
                <w:szCs w:val="24"/>
              </w:rPr>
              <w:t xml:space="preserve"> determin</w:t>
            </w:r>
            <w:r w:rsidR="00446D79">
              <w:rPr>
                <w:sz w:val="24"/>
                <w:szCs w:val="24"/>
              </w:rPr>
              <w:t xml:space="preserve">e </w:t>
            </w:r>
            <w:r>
              <w:rPr>
                <w:sz w:val="24"/>
                <w:szCs w:val="24"/>
              </w:rPr>
              <w:t xml:space="preserve">their 10-year fracture risk (which in turn will be needed to determine </w:t>
            </w:r>
            <w:r w:rsidR="004A26D9">
              <w:rPr>
                <w:sz w:val="24"/>
                <w:szCs w:val="24"/>
              </w:rPr>
              <w:t xml:space="preserve">their </w:t>
            </w:r>
            <w:r>
              <w:rPr>
                <w:sz w:val="24"/>
                <w:szCs w:val="24"/>
              </w:rPr>
              <w:t xml:space="preserve">need for osteoporosis treatment).   </w:t>
            </w:r>
          </w:p>
          <w:p w14:paraId="4DFF0FD5" w14:textId="77777777" w:rsidR="00446D79" w:rsidRDefault="00446D79" w:rsidP="005D66B2">
            <w:pPr>
              <w:rPr>
                <w:sz w:val="24"/>
                <w:szCs w:val="24"/>
              </w:rPr>
            </w:pPr>
          </w:p>
          <w:p w14:paraId="185F405B" w14:textId="5672A087" w:rsidR="0053303D" w:rsidRDefault="0053303D" w:rsidP="005D66B2">
            <w:pPr>
              <w:rPr>
                <w:sz w:val="24"/>
                <w:szCs w:val="24"/>
              </w:rPr>
            </w:pPr>
            <w:r>
              <w:rPr>
                <w:sz w:val="24"/>
                <w:szCs w:val="24"/>
              </w:rPr>
              <w:t>Some items to be considered</w:t>
            </w:r>
            <w:r w:rsidR="00864486">
              <w:rPr>
                <w:sz w:val="24"/>
                <w:szCs w:val="24"/>
              </w:rPr>
              <w:t xml:space="preserve"> when selecting FRAX or CAROC</w:t>
            </w:r>
            <w:r>
              <w:rPr>
                <w:sz w:val="24"/>
                <w:szCs w:val="24"/>
              </w:rPr>
              <w:t>:</w:t>
            </w:r>
          </w:p>
          <w:p w14:paraId="16B10A86" w14:textId="1DB96A1B" w:rsidR="00446D79" w:rsidRPr="00200D1D" w:rsidRDefault="004A26D9" w:rsidP="00200D1D">
            <w:pPr>
              <w:pStyle w:val="ListParagraph"/>
              <w:numPr>
                <w:ilvl w:val="0"/>
                <w:numId w:val="46"/>
              </w:numPr>
              <w:autoSpaceDE w:val="0"/>
              <w:autoSpaceDN w:val="0"/>
              <w:adjustRightInd w:val="0"/>
              <w:spacing w:after="0" w:line="240" w:lineRule="auto"/>
              <w:rPr>
                <w:sz w:val="24"/>
                <w:szCs w:val="24"/>
              </w:rPr>
            </w:pPr>
            <w:r w:rsidRPr="00200D1D">
              <w:rPr>
                <w:sz w:val="24"/>
                <w:szCs w:val="24"/>
              </w:rPr>
              <w:t>Excepts f</w:t>
            </w:r>
            <w:r w:rsidR="00446D79" w:rsidRPr="00200D1D">
              <w:rPr>
                <w:sz w:val="24"/>
                <w:szCs w:val="24"/>
              </w:rPr>
              <w:t xml:space="preserve">rom Leslie WD, et al, </w:t>
            </w:r>
            <w:r w:rsidRPr="00864486">
              <w:rPr>
                <w:i/>
                <w:iCs/>
                <w:sz w:val="24"/>
                <w:szCs w:val="24"/>
              </w:rPr>
              <w:t xml:space="preserve">Direct comparison of FRAX and a simplified fracture risk assessment tool [CAROC] in routine clinical practice:  a registry-based cohort </w:t>
            </w:r>
            <w:r w:rsidRPr="00864486">
              <w:rPr>
                <w:rFonts w:cstheme="minorHAnsi"/>
                <w:i/>
                <w:iCs/>
                <w:sz w:val="24"/>
                <w:szCs w:val="24"/>
              </w:rPr>
              <w:t>study</w:t>
            </w:r>
            <w:r w:rsidRPr="00200D1D">
              <w:rPr>
                <w:rFonts w:cstheme="minorHAnsi"/>
                <w:sz w:val="24"/>
                <w:szCs w:val="24"/>
              </w:rPr>
              <w:t xml:space="preserve">, </w:t>
            </w:r>
            <w:r w:rsidRPr="00200D1D">
              <w:rPr>
                <w:rFonts w:cstheme="minorHAnsi"/>
                <w:color w:val="131413"/>
                <w:sz w:val="24"/>
                <w:szCs w:val="24"/>
              </w:rPr>
              <w:t>Osteoporosis</w:t>
            </w:r>
            <w:r w:rsidR="00446D79" w:rsidRPr="00200D1D">
              <w:rPr>
                <w:sz w:val="24"/>
                <w:szCs w:val="24"/>
              </w:rPr>
              <w:t xml:space="preserve"> International, 2016:  The CAROC system has the appeal of greater simplicity, since it is based upon a smaller number of input variables.  However, this comes at a cost of reduction in fracture prediction </w:t>
            </w:r>
            <w:proofErr w:type="gramStart"/>
            <w:r w:rsidR="00446D79" w:rsidRPr="00200D1D">
              <w:rPr>
                <w:sz w:val="24"/>
                <w:szCs w:val="24"/>
              </w:rPr>
              <w:t>accuracy  …</w:t>
            </w:r>
            <w:proofErr w:type="gramEnd"/>
            <w:r w:rsidR="00446D79" w:rsidRPr="00200D1D">
              <w:rPr>
                <w:sz w:val="24"/>
                <w:szCs w:val="24"/>
              </w:rPr>
              <w:t xml:space="preserve"> This would be particularly problematic in the context of post-fracture care programs where all individuals would automatically be accorded at least one CAROC risk </w:t>
            </w:r>
            <w:proofErr w:type="gramStart"/>
            <w:r w:rsidR="00446D79" w:rsidRPr="00200D1D">
              <w:rPr>
                <w:sz w:val="24"/>
                <w:szCs w:val="24"/>
              </w:rPr>
              <w:t>factor  …</w:t>
            </w:r>
            <w:proofErr w:type="gramEnd"/>
            <w:r w:rsidR="00446D79" w:rsidRPr="00200D1D">
              <w:rPr>
                <w:sz w:val="24"/>
                <w:szCs w:val="24"/>
              </w:rPr>
              <w:t xml:space="preserve">  Furthermore, in those with prior fracture or prolonged glucocorticoid use, the risk reclassification table shows that CAROC overestimates fracture risk</w:t>
            </w:r>
            <w:r w:rsidRPr="00200D1D">
              <w:rPr>
                <w:sz w:val="24"/>
                <w:szCs w:val="24"/>
              </w:rPr>
              <w:t xml:space="preserve"> [in some patients]</w:t>
            </w:r>
            <w:r w:rsidR="00446D79" w:rsidRPr="00200D1D">
              <w:rPr>
                <w:sz w:val="24"/>
                <w:szCs w:val="24"/>
              </w:rPr>
              <w:t>.</w:t>
            </w:r>
            <w:r w:rsidR="00446D79" w:rsidRPr="00200D1D">
              <w:rPr>
                <w:rFonts w:ascii="JhpkcbAdvTT3713a231" w:hAnsi="JhpkcbAdvTT3713a231" w:cs="JhpkcbAdvTT3713a231"/>
                <w:color w:val="131413"/>
                <w:sz w:val="20"/>
                <w:szCs w:val="20"/>
              </w:rPr>
              <w:t xml:space="preserve"> </w:t>
            </w:r>
            <w:r w:rsidR="00446D79" w:rsidRPr="00200D1D">
              <w:rPr>
                <w:sz w:val="24"/>
                <w:szCs w:val="24"/>
              </w:rPr>
              <w:t xml:space="preserve">One measure of the magnitude of the improvement in risk prediction using FRAX over CAROC is the </w:t>
            </w:r>
            <w:r w:rsidRPr="00200D1D">
              <w:rPr>
                <w:sz w:val="24"/>
                <w:szCs w:val="24"/>
              </w:rPr>
              <w:t>…</w:t>
            </w:r>
            <w:r w:rsidR="00446D79" w:rsidRPr="00200D1D">
              <w:rPr>
                <w:sz w:val="24"/>
                <w:szCs w:val="24"/>
              </w:rPr>
              <w:t xml:space="preserve"> </w:t>
            </w:r>
            <w:r w:rsidRPr="00200D1D">
              <w:rPr>
                <w:sz w:val="24"/>
                <w:szCs w:val="24"/>
              </w:rPr>
              <w:t>“</w:t>
            </w:r>
            <w:r w:rsidR="00446D79" w:rsidRPr="00200D1D">
              <w:rPr>
                <w:sz w:val="24"/>
                <w:szCs w:val="24"/>
              </w:rPr>
              <w:t>number needed to FRAX</w:t>
            </w:r>
            <w:r w:rsidRPr="00200D1D">
              <w:rPr>
                <w:sz w:val="24"/>
                <w:szCs w:val="24"/>
              </w:rPr>
              <w:t>”</w:t>
            </w:r>
            <w:r w:rsidR="00446D79" w:rsidRPr="00200D1D">
              <w:rPr>
                <w:sz w:val="24"/>
                <w:szCs w:val="24"/>
              </w:rPr>
              <w:t xml:space="preserve"> in order to improve</w:t>
            </w:r>
            <w:r w:rsidRPr="00200D1D">
              <w:rPr>
                <w:sz w:val="24"/>
                <w:szCs w:val="24"/>
              </w:rPr>
              <w:t xml:space="preserve"> </w:t>
            </w:r>
            <w:r w:rsidR="00446D79" w:rsidRPr="00200D1D">
              <w:rPr>
                <w:sz w:val="24"/>
                <w:szCs w:val="24"/>
              </w:rPr>
              <w:t>fracture prediction. This value is 36 in the overall population,</w:t>
            </w:r>
            <w:r w:rsidRPr="00200D1D">
              <w:rPr>
                <w:sz w:val="24"/>
                <w:szCs w:val="24"/>
              </w:rPr>
              <w:t xml:space="preserve"> </w:t>
            </w:r>
            <w:r w:rsidR="00446D79" w:rsidRPr="00200D1D">
              <w:rPr>
                <w:sz w:val="24"/>
                <w:szCs w:val="24"/>
              </w:rPr>
              <w:t xml:space="preserve">falling to 8 among individuals with prior fracture </w:t>
            </w:r>
            <w:r w:rsidRPr="00200D1D">
              <w:rPr>
                <w:sz w:val="24"/>
                <w:szCs w:val="24"/>
              </w:rPr>
              <w:t xml:space="preserve">  …  </w:t>
            </w:r>
            <w:r w:rsidR="00446D79" w:rsidRPr="00200D1D">
              <w:rPr>
                <w:sz w:val="24"/>
                <w:szCs w:val="24"/>
              </w:rPr>
              <w:t>This</w:t>
            </w:r>
            <w:r w:rsidRPr="00200D1D">
              <w:rPr>
                <w:sz w:val="24"/>
                <w:szCs w:val="24"/>
              </w:rPr>
              <w:t xml:space="preserve"> </w:t>
            </w:r>
            <w:r w:rsidR="00446D79" w:rsidRPr="00200D1D">
              <w:rPr>
                <w:sz w:val="24"/>
                <w:szCs w:val="24"/>
              </w:rPr>
              <w:t>implies that the improvement in fracture risk prediction</w:t>
            </w:r>
            <w:r w:rsidR="00200D1D">
              <w:rPr>
                <w:sz w:val="24"/>
                <w:szCs w:val="24"/>
              </w:rPr>
              <w:t xml:space="preserve"> [from using FRAX over CAROC]</w:t>
            </w:r>
            <w:r w:rsidR="00446D79" w:rsidRPr="00200D1D">
              <w:rPr>
                <w:sz w:val="24"/>
                <w:szCs w:val="24"/>
              </w:rPr>
              <w:t xml:space="preserve"> is not</w:t>
            </w:r>
            <w:r w:rsidRPr="00200D1D">
              <w:rPr>
                <w:sz w:val="24"/>
                <w:szCs w:val="24"/>
              </w:rPr>
              <w:t xml:space="preserve"> </w:t>
            </w:r>
            <w:r w:rsidR="00446D79" w:rsidRPr="00200D1D">
              <w:rPr>
                <w:sz w:val="24"/>
                <w:szCs w:val="24"/>
              </w:rPr>
              <w:t>negligible and is of a clinically important magnitude.</w:t>
            </w:r>
            <w:r w:rsidR="00200D1D">
              <w:rPr>
                <w:sz w:val="24"/>
                <w:szCs w:val="24"/>
              </w:rPr>
              <w:t>”</w:t>
            </w:r>
          </w:p>
          <w:p w14:paraId="583D0041" w14:textId="2255662B" w:rsidR="00864486" w:rsidRDefault="00864486" w:rsidP="0053303D">
            <w:pPr>
              <w:pStyle w:val="ListParagraph"/>
              <w:numPr>
                <w:ilvl w:val="0"/>
                <w:numId w:val="44"/>
              </w:numPr>
              <w:spacing w:after="0" w:line="240" w:lineRule="auto"/>
              <w:rPr>
                <w:sz w:val="24"/>
                <w:szCs w:val="24"/>
              </w:rPr>
            </w:pPr>
            <w:r>
              <w:rPr>
                <w:sz w:val="24"/>
                <w:szCs w:val="24"/>
              </w:rPr>
              <w:t>Excepts f</w:t>
            </w:r>
            <w:r w:rsidR="00E5635A">
              <w:rPr>
                <w:sz w:val="24"/>
                <w:szCs w:val="24"/>
              </w:rPr>
              <w:t xml:space="preserve">rom OC’s Essential Elements of FLS:  </w:t>
            </w:r>
          </w:p>
          <w:p w14:paraId="0DD05137" w14:textId="7073BB90" w:rsidR="00864486" w:rsidRDefault="00864486" w:rsidP="00864486">
            <w:pPr>
              <w:pStyle w:val="ListParagraph"/>
              <w:numPr>
                <w:ilvl w:val="1"/>
                <w:numId w:val="44"/>
              </w:numPr>
              <w:spacing w:after="0" w:line="240" w:lineRule="auto"/>
              <w:rPr>
                <w:sz w:val="24"/>
                <w:szCs w:val="24"/>
              </w:rPr>
            </w:pPr>
            <w:r>
              <w:rPr>
                <w:sz w:val="24"/>
                <w:szCs w:val="24"/>
              </w:rPr>
              <w:t>The FLS itself should determine the patient’s fracture risk as it is most familiar with the patient’s clinical risk factors. Relying exclusively on the BMD report’s fracture risk categorization will be an acceptable but inferior option.</w:t>
            </w:r>
          </w:p>
          <w:p w14:paraId="34F5C4DE" w14:textId="475383FF" w:rsidR="00864486" w:rsidRPr="00864486" w:rsidRDefault="00864486" w:rsidP="008A55DE">
            <w:pPr>
              <w:pStyle w:val="ListParagraph"/>
              <w:numPr>
                <w:ilvl w:val="1"/>
                <w:numId w:val="44"/>
              </w:numPr>
              <w:spacing w:after="0" w:line="240" w:lineRule="auto"/>
              <w:rPr>
                <w:sz w:val="24"/>
                <w:szCs w:val="24"/>
              </w:rPr>
            </w:pPr>
            <w:r w:rsidRPr="00864486">
              <w:rPr>
                <w:sz w:val="24"/>
                <w:szCs w:val="24"/>
              </w:rPr>
              <w:t xml:space="preserve">A validated fracture risk assessment tool recommended by OC Clinical Practice Guidelines must be used.  FRAX with BMD is the </w:t>
            </w:r>
            <w:r w:rsidRPr="00864486">
              <w:rPr>
                <w:sz w:val="24"/>
                <w:szCs w:val="24"/>
              </w:rPr>
              <w:lastRenderedPageBreak/>
              <w:t>preferred option as it has been shown to be the most accurate tool (vs FRAX without BMD and vs CAROC), especially in fracture patients.  FRAX without BMD is acceptable where local conditions mandate or where a patient is unable to obtain a valid BMD assessment.</w:t>
            </w:r>
          </w:p>
          <w:p w14:paraId="519DE12D" w14:textId="09D5EBD7" w:rsidR="00E5635A" w:rsidRDefault="00E5635A" w:rsidP="0053303D">
            <w:pPr>
              <w:pStyle w:val="ListParagraph"/>
              <w:numPr>
                <w:ilvl w:val="0"/>
                <w:numId w:val="44"/>
              </w:numPr>
              <w:spacing w:after="0" w:line="240" w:lineRule="auto"/>
              <w:rPr>
                <w:sz w:val="24"/>
                <w:szCs w:val="24"/>
              </w:rPr>
            </w:pPr>
            <w:r>
              <w:rPr>
                <w:sz w:val="24"/>
                <w:szCs w:val="24"/>
              </w:rPr>
              <w:t>Implications for OC’s FLS KP</w:t>
            </w:r>
            <w:r w:rsidR="00864486">
              <w:rPr>
                <w:sz w:val="24"/>
                <w:szCs w:val="24"/>
              </w:rPr>
              <w:t>Is</w:t>
            </w:r>
            <w:r>
              <w:rPr>
                <w:sz w:val="24"/>
                <w:szCs w:val="24"/>
              </w:rPr>
              <w:t xml:space="preserve">:  When CAROC is used, the femoral neck T-score is absolutely essential to complete the patient’s fracture risk for those who have presented with a fracture of wrist (distal radius), shoulder (proximal humerus) or pelvis.  This </w:t>
            </w:r>
            <w:r w:rsidR="00200D1D">
              <w:rPr>
                <w:sz w:val="24"/>
                <w:szCs w:val="24"/>
              </w:rPr>
              <w:t xml:space="preserve">presents a problem for any </w:t>
            </w:r>
            <w:r w:rsidR="00864486">
              <w:rPr>
                <w:sz w:val="24"/>
                <w:szCs w:val="24"/>
              </w:rPr>
              <w:t xml:space="preserve">such </w:t>
            </w:r>
            <w:r w:rsidR="00200D1D">
              <w:rPr>
                <w:sz w:val="24"/>
                <w:szCs w:val="24"/>
              </w:rPr>
              <w:t xml:space="preserve">patients who do not attend their BMD appointment or who do not have a valid femoral neck T-score (e.g., patients with prior bilateral total hip replacements for arthritis).  FLSs using CAROC can be expected to score significantly lower on their KPI 2 (in the ballpark of ~70%) compared to FLSs using FRAX which </w:t>
            </w:r>
            <w:r w:rsidR="00864486">
              <w:rPr>
                <w:sz w:val="24"/>
                <w:szCs w:val="24"/>
              </w:rPr>
              <w:t>typically</w:t>
            </w:r>
            <w:r w:rsidR="00200D1D">
              <w:rPr>
                <w:sz w:val="24"/>
                <w:szCs w:val="24"/>
              </w:rPr>
              <w:t xml:space="preserve"> score 95% or above, as the latter can pivot to FRAX without BMD for any patients where they cannot obtain a </w:t>
            </w:r>
            <w:r w:rsidR="00864486">
              <w:rPr>
                <w:sz w:val="24"/>
                <w:szCs w:val="24"/>
              </w:rPr>
              <w:t xml:space="preserve">valid </w:t>
            </w:r>
            <w:r w:rsidR="00200D1D">
              <w:rPr>
                <w:sz w:val="24"/>
                <w:szCs w:val="24"/>
              </w:rPr>
              <w:t>femoral neck T-score.</w:t>
            </w:r>
          </w:p>
          <w:p w14:paraId="55EB5FC7" w14:textId="77777777" w:rsidR="00E5635A" w:rsidRDefault="00E5635A" w:rsidP="00E5635A">
            <w:pPr>
              <w:pStyle w:val="Default"/>
              <w:rPr>
                <w:color w:val="auto"/>
              </w:rPr>
            </w:pPr>
          </w:p>
          <w:p w14:paraId="64C65DDF" w14:textId="06B649EE" w:rsidR="007F369A" w:rsidRDefault="00200D1D" w:rsidP="00200D1D">
            <w:pPr>
              <w:rPr>
                <w:sz w:val="24"/>
                <w:szCs w:val="24"/>
              </w:rPr>
            </w:pPr>
            <w:r>
              <w:rPr>
                <w:sz w:val="24"/>
                <w:szCs w:val="24"/>
              </w:rPr>
              <w:t>What fracture risk determination tool (FRAX or CAROC) will your FLS utilize?</w:t>
            </w:r>
          </w:p>
          <w:p w14:paraId="1A3EE7BC" w14:textId="7A4CDA94" w:rsidR="00200D1D" w:rsidRDefault="00200D1D" w:rsidP="00200D1D">
            <w:pPr>
              <w:rPr>
                <w:sz w:val="24"/>
                <w:szCs w:val="24"/>
              </w:rPr>
            </w:pPr>
          </w:p>
          <w:p w14:paraId="40785472" w14:textId="6EC55F1C" w:rsidR="007F369A" w:rsidRDefault="007F369A" w:rsidP="005D66B2">
            <w:pPr>
              <w:rPr>
                <w:sz w:val="24"/>
                <w:szCs w:val="24"/>
              </w:rPr>
            </w:pPr>
            <w:r>
              <w:rPr>
                <w:sz w:val="24"/>
                <w:szCs w:val="24"/>
              </w:rPr>
              <w:t xml:space="preserve">Who is responsible for fracture risk determination within </w:t>
            </w:r>
            <w:r w:rsidR="00864486">
              <w:rPr>
                <w:sz w:val="24"/>
                <w:szCs w:val="24"/>
              </w:rPr>
              <w:t>your</w:t>
            </w:r>
            <w:r>
              <w:rPr>
                <w:sz w:val="24"/>
                <w:szCs w:val="24"/>
              </w:rPr>
              <w:t xml:space="preserve"> FLS?</w:t>
            </w:r>
          </w:p>
          <w:p w14:paraId="24DEA45E" w14:textId="0C5472E8" w:rsidR="00864486" w:rsidRDefault="00864486" w:rsidP="005D66B2">
            <w:pPr>
              <w:rPr>
                <w:sz w:val="24"/>
                <w:szCs w:val="24"/>
              </w:rPr>
            </w:pPr>
          </w:p>
          <w:p w14:paraId="1EC8F012" w14:textId="7C633906" w:rsidR="00864486" w:rsidRDefault="00864486" w:rsidP="005D66B2">
            <w:pPr>
              <w:rPr>
                <w:sz w:val="24"/>
                <w:szCs w:val="24"/>
              </w:rPr>
            </w:pPr>
          </w:p>
          <w:p w14:paraId="5081094F" w14:textId="466EF818" w:rsidR="00864486" w:rsidRDefault="00864486" w:rsidP="005D66B2">
            <w:pPr>
              <w:rPr>
                <w:sz w:val="24"/>
                <w:szCs w:val="24"/>
              </w:rPr>
            </w:pPr>
            <w:r>
              <w:rPr>
                <w:sz w:val="24"/>
                <w:szCs w:val="24"/>
              </w:rPr>
              <w:t>Who will communicate this risk to the patient’s primary care provider?</w:t>
            </w:r>
          </w:p>
          <w:p w14:paraId="634C8263" w14:textId="77777777" w:rsidR="007F369A" w:rsidRDefault="007F369A" w:rsidP="005D66B2">
            <w:pPr>
              <w:rPr>
                <w:sz w:val="24"/>
                <w:szCs w:val="24"/>
              </w:rPr>
            </w:pPr>
          </w:p>
          <w:p w14:paraId="0932FC2A" w14:textId="70575B36" w:rsidR="007F369A" w:rsidRDefault="007F369A" w:rsidP="005D66B2">
            <w:pPr>
              <w:rPr>
                <w:sz w:val="24"/>
                <w:szCs w:val="24"/>
              </w:rPr>
            </w:pPr>
          </w:p>
          <w:p w14:paraId="625307DF" w14:textId="77777777" w:rsidR="0082681B" w:rsidRDefault="0082681B" w:rsidP="005D66B2">
            <w:pPr>
              <w:rPr>
                <w:sz w:val="24"/>
                <w:szCs w:val="24"/>
              </w:rPr>
            </w:pPr>
          </w:p>
          <w:p w14:paraId="25808CD5" w14:textId="77777777" w:rsidR="007F369A" w:rsidRPr="008C048A" w:rsidRDefault="007F369A" w:rsidP="005D66B2">
            <w:pPr>
              <w:rPr>
                <w:sz w:val="24"/>
                <w:szCs w:val="24"/>
              </w:rPr>
            </w:pPr>
            <w:r w:rsidRPr="008C048A">
              <w:rPr>
                <w:sz w:val="24"/>
                <w:szCs w:val="24"/>
              </w:rPr>
              <w:t>Other investigations that are encouraged (but not mandatory to be done by the FLS):</w:t>
            </w:r>
          </w:p>
          <w:p w14:paraId="4FA77E4D" w14:textId="5873B034" w:rsidR="007F369A" w:rsidRPr="008C048A" w:rsidRDefault="007F369A" w:rsidP="005D66B2">
            <w:pPr>
              <w:pStyle w:val="ListParagraph"/>
              <w:numPr>
                <w:ilvl w:val="0"/>
                <w:numId w:val="15"/>
              </w:numPr>
              <w:spacing w:after="0" w:line="240" w:lineRule="auto"/>
              <w:rPr>
                <w:sz w:val="24"/>
                <w:szCs w:val="24"/>
              </w:rPr>
            </w:pPr>
            <w:r w:rsidRPr="008C048A">
              <w:rPr>
                <w:sz w:val="24"/>
                <w:szCs w:val="24"/>
              </w:rPr>
              <w:t xml:space="preserve">Labs, to ensure safe initiation of osteoporosis treatment and to rule out secondary causes.  To be cost-conscious, consider limiting only to those lab investigations recommended by Osteoporosis Canada’s Clinical Practice Guidelines.   What </w:t>
            </w:r>
            <w:r w:rsidR="00D62400" w:rsidRPr="008C048A">
              <w:rPr>
                <w:sz w:val="24"/>
                <w:szCs w:val="24"/>
              </w:rPr>
              <w:t xml:space="preserve">lab </w:t>
            </w:r>
            <w:r w:rsidRPr="008C048A">
              <w:rPr>
                <w:sz w:val="24"/>
                <w:szCs w:val="24"/>
              </w:rPr>
              <w:t>tests will your FLS do or recommend?  Who will order?  Who will receive the results?</w:t>
            </w:r>
          </w:p>
          <w:p w14:paraId="67A52F48" w14:textId="77777777" w:rsidR="007F369A" w:rsidRPr="008C048A" w:rsidRDefault="007F369A" w:rsidP="005D66B2">
            <w:pPr>
              <w:rPr>
                <w:sz w:val="24"/>
                <w:szCs w:val="24"/>
              </w:rPr>
            </w:pPr>
          </w:p>
          <w:p w14:paraId="4713B8CB" w14:textId="7C92B460" w:rsidR="007F369A" w:rsidRPr="008C048A" w:rsidRDefault="007F369A" w:rsidP="005D66B2">
            <w:pPr>
              <w:rPr>
                <w:sz w:val="24"/>
                <w:szCs w:val="24"/>
              </w:rPr>
            </w:pPr>
          </w:p>
          <w:p w14:paraId="5AA52334" w14:textId="77777777" w:rsidR="007F369A" w:rsidRPr="008C048A" w:rsidRDefault="007F369A" w:rsidP="005D66B2">
            <w:pPr>
              <w:pStyle w:val="ListParagraph"/>
              <w:numPr>
                <w:ilvl w:val="0"/>
                <w:numId w:val="15"/>
              </w:numPr>
              <w:spacing w:after="0" w:line="240" w:lineRule="auto"/>
              <w:rPr>
                <w:sz w:val="24"/>
                <w:szCs w:val="24"/>
              </w:rPr>
            </w:pPr>
            <w:r w:rsidRPr="008C048A">
              <w:rPr>
                <w:sz w:val="24"/>
                <w:szCs w:val="24"/>
              </w:rPr>
              <w:t>Spine x-rays where warranted.  What will prompt such to be ordered?  Who will order?  Who will receive the results?</w:t>
            </w:r>
          </w:p>
          <w:p w14:paraId="0C446B78" w14:textId="77777777" w:rsidR="007F369A" w:rsidRDefault="007F369A" w:rsidP="005D66B2">
            <w:pPr>
              <w:rPr>
                <w:sz w:val="24"/>
                <w:szCs w:val="24"/>
              </w:rPr>
            </w:pPr>
          </w:p>
          <w:p w14:paraId="04821EEA" w14:textId="77777777" w:rsidR="007F369A" w:rsidRDefault="007F369A" w:rsidP="005D66B2">
            <w:pPr>
              <w:rPr>
                <w:sz w:val="24"/>
                <w:szCs w:val="24"/>
              </w:rPr>
            </w:pPr>
          </w:p>
          <w:p w14:paraId="0D76F904" w14:textId="77777777" w:rsidR="00D62400" w:rsidRDefault="00D62400" w:rsidP="005D66B2">
            <w:pPr>
              <w:rPr>
                <w:sz w:val="24"/>
                <w:szCs w:val="24"/>
              </w:rPr>
            </w:pPr>
          </w:p>
          <w:p w14:paraId="7C817EBC" w14:textId="0EE8A10C" w:rsidR="00D62400" w:rsidRDefault="00D62400" w:rsidP="005D66B2">
            <w:pPr>
              <w:rPr>
                <w:sz w:val="24"/>
                <w:szCs w:val="24"/>
              </w:rPr>
            </w:pPr>
          </w:p>
        </w:tc>
      </w:tr>
      <w:tr w:rsidR="007F369A" w14:paraId="723F5823" w14:textId="77777777" w:rsidTr="005D66B2">
        <w:tc>
          <w:tcPr>
            <w:tcW w:w="2122" w:type="dxa"/>
            <w:tcBorders>
              <w:top w:val="single" w:sz="4" w:space="0" w:color="auto"/>
              <w:left w:val="single" w:sz="4" w:space="0" w:color="auto"/>
              <w:bottom w:val="single" w:sz="4" w:space="0" w:color="auto"/>
              <w:right w:val="single" w:sz="4" w:space="0" w:color="auto"/>
            </w:tcBorders>
          </w:tcPr>
          <w:p w14:paraId="71DC1B01" w14:textId="77777777" w:rsidR="007F369A" w:rsidRPr="00E026B9" w:rsidRDefault="007F369A" w:rsidP="005D66B2">
            <w:pPr>
              <w:rPr>
                <w:b/>
                <w:bCs/>
                <w:sz w:val="24"/>
                <w:szCs w:val="24"/>
              </w:rPr>
            </w:pPr>
            <w:r w:rsidRPr="00E026B9">
              <w:rPr>
                <w:b/>
                <w:bCs/>
                <w:sz w:val="24"/>
                <w:szCs w:val="24"/>
              </w:rPr>
              <w:lastRenderedPageBreak/>
              <w:t>4.INITIATION OF TREATMENT</w:t>
            </w:r>
          </w:p>
          <w:p w14:paraId="2404D739" w14:textId="77777777" w:rsidR="007F369A" w:rsidRPr="00E026B9" w:rsidRDefault="007F369A" w:rsidP="005D66B2">
            <w:pPr>
              <w:rPr>
                <w:b/>
                <w:bCs/>
                <w:sz w:val="24"/>
                <w:szCs w:val="24"/>
              </w:rPr>
            </w:pPr>
          </w:p>
          <w:p w14:paraId="68C161DF" w14:textId="77777777" w:rsidR="007F369A" w:rsidRPr="00E026B9" w:rsidRDefault="007F369A" w:rsidP="005D66B2">
            <w:pPr>
              <w:rPr>
                <w:b/>
                <w:bCs/>
                <w:sz w:val="24"/>
                <w:szCs w:val="24"/>
              </w:rPr>
            </w:pPr>
          </w:p>
        </w:tc>
        <w:tc>
          <w:tcPr>
            <w:tcW w:w="7938" w:type="dxa"/>
            <w:tcBorders>
              <w:top w:val="single" w:sz="4" w:space="0" w:color="auto"/>
              <w:left w:val="single" w:sz="4" w:space="0" w:color="auto"/>
              <w:bottom w:val="single" w:sz="4" w:space="0" w:color="auto"/>
              <w:right w:val="single" w:sz="4" w:space="0" w:color="auto"/>
            </w:tcBorders>
          </w:tcPr>
          <w:p w14:paraId="5DD4A2BE" w14:textId="77777777" w:rsidR="007F369A" w:rsidRDefault="007F369A" w:rsidP="005D66B2">
            <w:pPr>
              <w:rPr>
                <w:sz w:val="24"/>
                <w:szCs w:val="24"/>
              </w:rPr>
            </w:pPr>
            <w:r>
              <w:rPr>
                <w:sz w:val="24"/>
                <w:szCs w:val="24"/>
              </w:rPr>
              <w:lastRenderedPageBreak/>
              <w:t xml:space="preserve">In your FLS, who will prescribe osteoporosis treatment?  </w:t>
            </w:r>
          </w:p>
          <w:p w14:paraId="41744118" w14:textId="77777777" w:rsidR="007F369A" w:rsidRDefault="007F369A" w:rsidP="005D66B2">
            <w:pPr>
              <w:rPr>
                <w:sz w:val="24"/>
                <w:szCs w:val="24"/>
              </w:rPr>
            </w:pPr>
          </w:p>
          <w:p w14:paraId="23F2090B" w14:textId="77777777" w:rsidR="007F369A" w:rsidRDefault="007F369A" w:rsidP="005D66B2">
            <w:pPr>
              <w:rPr>
                <w:sz w:val="24"/>
                <w:szCs w:val="24"/>
              </w:rPr>
            </w:pPr>
          </w:p>
          <w:p w14:paraId="17519DE0" w14:textId="77777777" w:rsidR="007F369A" w:rsidRDefault="007F369A" w:rsidP="005D66B2">
            <w:pPr>
              <w:rPr>
                <w:sz w:val="24"/>
                <w:szCs w:val="24"/>
              </w:rPr>
            </w:pPr>
            <w:r>
              <w:rPr>
                <w:sz w:val="24"/>
                <w:szCs w:val="24"/>
              </w:rPr>
              <w:lastRenderedPageBreak/>
              <w:t>If left to the patient’s PCP (2i FLS model), who will be responsible for making the formal recommendation to initiate osteoporosis treatment to the family physician?</w:t>
            </w:r>
          </w:p>
          <w:p w14:paraId="31225AAA" w14:textId="77777777" w:rsidR="007F369A" w:rsidRDefault="007F369A" w:rsidP="005D66B2">
            <w:pPr>
              <w:rPr>
                <w:sz w:val="24"/>
                <w:szCs w:val="24"/>
              </w:rPr>
            </w:pPr>
          </w:p>
          <w:p w14:paraId="3DEC5A57" w14:textId="77777777" w:rsidR="007F369A" w:rsidRDefault="007F369A" w:rsidP="005D66B2">
            <w:pPr>
              <w:rPr>
                <w:sz w:val="24"/>
                <w:szCs w:val="24"/>
              </w:rPr>
            </w:pPr>
          </w:p>
          <w:p w14:paraId="2F52A388" w14:textId="77777777" w:rsidR="007F369A" w:rsidRDefault="007F369A" w:rsidP="005D66B2">
            <w:pPr>
              <w:rPr>
                <w:sz w:val="24"/>
                <w:szCs w:val="24"/>
              </w:rPr>
            </w:pPr>
            <w:r>
              <w:rPr>
                <w:sz w:val="24"/>
                <w:szCs w:val="24"/>
              </w:rPr>
              <w:t>For patients already on osteoporosis treatment at the time of their fracture, there must be an osteoporosis medication review.  In your FLS, how will this be done?  Who will be responsible for conducting this review?  Who will communicate any recommendation to the patient’s PCP?</w:t>
            </w:r>
          </w:p>
          <w:p w14:paraId="10586FC7" w14:textId="77777777" w:rsidR="007F369A" w:rsidRDefault="007F369A" w:rsidP="005D66B2">
            <w:pPr>
              <w:rPr>
                <w:sz w:val="24"/>
                <w:szCs w:val="24"/>
              </w:rPr>
            </w:pPr>
          </w:p>
          <w:p w14:paraId="388C1CF3" w14:textId="702BE271" w:rsidR="006E168D" w:rsidRDefault="006E168D" w:rsidP="005D66B2">
            <w:pPr>
              <w:rPr>
                <w:sz w:val="24"/>
                <w:szCs w:val="24"/>
              </w:rPr>
            </w:pPr>
          </w:p>
        </w:tc>
      </w:tr>
      <w:tr w:rsidR="007F369A" w14:paraId="0EA00DEE" w14:textId="77777777" w:rsidTr="005D66B2">
        <w:tc>
          <w:tcPr>
            <w:tcW w:w="2122" w:type="dxa"/>
            <w:tcBorders>
              <w:top w:val="single" w:sz="4" w:space="0" w:color="auto"/>
              <w:left w:val="single" w:sz="4" w:space="0" w:color="auto"/>
              <w:bottom w:val="single" w:sz="4" w:space="0" w:color="auto"/>
              <w:right w:val="single" w:sz="4" w:space="0" w:color="auto"/>
            </w:tcBorders>
          </w:tcPr>
          <w:p w14:paraId="032529F5" w14:textId="77777777" w:rsidR="007F369A" w:rsidRPr="00E026B9" w:rsidRDefault="007F369A" w:rsidP="005D66B2">
            <w:pPr>
              <w:rPr>
                <w:b/>
                <w:bCs/>
                <w:sz w:val="18"/>
                <w:szCs w:val="18"/>
              </w:rPr>
            </w:pPr>
            <w:r w:rsidRPr="00E026B9">
              <w:rPr>
                <w:b/>
                <w:bCs/>
                <w:sz w:val="24"/>
                <w:szCs w:val="24"/>
              </w:rPr>
              <w:lastRenderedPageBreak/>
              <w:t xml:space="preserve">5.FALLS PREVENTION &amp; NON-PHARMACOLOGIC INTERVENTIONS  </w:t>
            </w:r>
          </w:p>
          <w:p w14:paraId="43C75D91" w14:textId="77777777" w:rsidR="007F369A" w:rsidRPr="00E026B9" w:rsidRDefault="007F369A" w:rsidP="005D66B2">
            <w:pPr>
              <w:rPr>
                <w:b/>
                <w:bCs/>
                <w:sz w:val="24"/>
                <w:szCs w:val="24"/>
              </w:rPr>
            </w:pPr>
          </w:p>
        </w:tc>
        <w:tc>
          <w:tcPr>
            <w:tcW w:w="7938" w:type="dxa"/>
            <w:tcBorders>
              <w:top w:val="single" w:sz="4" w:space="0" w:color="auto"/>
              <w:left w:val="single" w:sz="4" w:space="0" w:color="auto"/>
              <w:bottom w:val="single" w:sz="4" w:space="0" w:color="auto"/>
              <w:right w:val="single" w:sz="4" w:space="0" w:color="auto"/>
            </w:tcBorders>
          </w:tcPr>
          <w:p w14:paraId="525D5B0B" w14:textId="7BFE3CF2" w:rsidR="007F369A" w:rsidRDefault="007F369A" w:rsidP="005D66B2">
            <w:pPr>
              <w:rPr>
                <w:sz w:val="24"/>
                <w:szCs w:val="24"/>
              </w:rPr>
            </w:pPr>
            <w:r>
              <w:rPr>
                <w:sz w:val="24"/>
                <w:szCs w:val="24"/>
              </w:rPr>
              <w:t xml:space="preserve">What falls risk screening will be done by your FLS?  This could be as simple as asking how many falls the patient has had in the past year.  </w:t>
            </w:r>
          </w:p>
          <w:p w14:paraId="6375173C" w14:textId="1E093470" w:rsidR="006E168D" w:rsidRDefault="006E168D" w:rsidP="005D66B2">
            <w:pPr>
              <w:rPr>
                <w:sz w:val="24"/>
                <w:szCs w:val="24"/>
              </w:rPr>
            </w:pPr>
          </w:p>
          <w:p w14:paraId="622D65C8" w14:textId="02A6933C" w:rsidR="006E168D" w:rsidRDefault="006E168D" w:rsidP="005D66B2">
            <w:pPr>
              <w:rPr>
                <w:sz w:val="24"/>
                <w:szCs w:val="24"/>
              </w:rPr>
            </w:pPr>
          </w:p>
          <w:p w14:paraId="4B6B15A6" w14:textId="610C722F" w:rsidR="006E168D" w:rsidRDefault="006E168D" w:rsidP="005D66B2">
            <w:pPr>
              <w:rPr>
                <w:sz w:val="24"/>
                <w:szCs w:val="24"/>
              </w:rPr>
            </w:pPr>
            <w:r>
              <w:rPr>
                <w:sz w:val="24"/>
                <w:szCs w:val="24"/>
              </w:rPr>
              <w:t>What will be the threshold for determining “high risk for falls”?</w:t>
            </w:r>
          </w:p>
          <w:p w14:paraId="627A9DE5" w14:textId="77777777" w:rsidR="007F369A" w:rsidRDefault="007F369A" w:rsidP="005D66B2">
            <w:pPr>
              <w:rPr>
                <w:sz w:val="24"/>
                <w:szCs w:val="24"/>
              </w:rPr>
            </w:pPr>
          </w:p>
          <w:p w14:paraId="15083F6C" w14:textId="77777777" w:rsidR="007F369A" w:rsidRDefault="007F369A" w:rsidP="005D66B2">
            <w:pPr>
              <w:rPr>
                <w:sz w:val="24"/>
                <w:szCs w:val="24"/>
              </w:rPr>
            </w:pPr>
          </w:p>
          <w:p w14:paraId="7875D4EB" w14:textId="29D9529F" w:rsidR="007F369A" w:rsidRDefault="007F369A" w:rsidP="005D66B2">
            <w:pPr>
              <w:rPr>
                <w:sz w:val="24"/>
                <w:szCs w:val="24"/>
              </w:rPr>
            </w:pPr>
            <w:r>
              <w:rPr>
                <w:sz w:val="24"/>
                <w:szCs w:val="24"/>
              </w:rPr>
              <w:t>Who will be responsible to conduct th</w:t>
            </w:r>
            <w:r w:rsidR="003C4B6F">
              <w:rPr>
                <w:sz w:val="24"/>
                <w:szCs w:val="24"/>
              </w:rPr>
              <w:t>e falls</w:t>
            </w:r>
            <w:r>
              <w:rPr>
                <w:sz w:val="24"/>
                <w:szCs w:val="24"/>
              </w:rPr>
              <w:t xml:space="preserve"> risk screening</w:t>
            </w:r>
            <w:r w:rsidR="003C4B6F">
              <w:rPr>
                <w:sz w:val="24"/>
                <w:szCs w:val="24"/>
              </w:rPr>
              <w:t xml:space="preserve"> in your FLS</w:t>
            </w:r>
            <w:r>
              <w:rPr>
                <w:sz w:val="24"/>
                <w:szCs w:val="24"/>
              </w:rPr>
              <w:t>?</w:t>
            </w:r>
          </w:p>
          <w:p w14:paraId="5B762E89" w14:textId="77777777" w:rsidR="007F369A" w:rsidRDefault="007F369A" w:rsidP="005D66B2">
            <w:pPr>
              <w:rPr>
                <w:sz w:val="24"/>
                <w:szCs w:val="24"/>
              </w:rPr>
            </w:pPr>
          </w:p>
          <w:p w14:paraId="5FE41EA6" w14:textId="77777777" w:rsidR="007F369A" w:rsidRDefault="007F369A" w:rsidP="005D66B2">
            <w:pPr>
              <w:rPr>
                <w:sz w:val="24"/>
                <w:szCs w:val="24"/>
              </w:rPr>
            </w:pPr>
          </w:p>
          <w:p w14:paraId="4D78C130" w14:textId="77777777" w:rsidR="007F369A" w:rsidRDefault="007F369A" w:rsidP="005D66B2">
            <w:pPr>
              <w:rPr>
                <w:sz w:val="24"/>
                <w:szCs w:val="24"/>
              </w:rPr>
            </w:pPr>
            <w:r>
              <w:rPr>
                <w:sz w:val="24"/>
                <w:szCs w:val="24"/>
              </w:rPr>
              <w:t>For all high-risk patients, there needs to be either:</w:t>
            </w:r>
          </w:p>
          <w:p w14:paraId="2C982415" w14:textId="5FBD3F42" w:rsidR="007F369A" w:rsidRDefault="007F369A" w:rsidP="005D66B2">
            <w:pPr>
              <w:pStyle w:val="ListParagraph"/>
              <w:numPr>
                <w:ilvl w:val="0"/>
                <w:numId w:val="16"/>
              </w:numPr>
              <w:spacing w:after="0" w:line="240" w:lineRule="auto"/>
              <w:rPr>
                <w:sz w:val="24"/>
                <w:szCs w:val="24"/>
              </w:rPr>
            </w:pPr>
            <w:r>
              <w:rPr>
                <w:sz w:val="24"/>
                <w:szCs w:val="24"/>
              </w:rPr>
              <w:t>Referral to a local falls prevention program if one is available locally.  What falls prevention program</w:t>
            </w:r>
            <w:r w:rsidR="008B67CF">
              <w:rPr>
                <w:sz w:val="24"/>
                <w:szCs w:val="24"/>
              </w:rPr>
              <w:t>s</w:t>
            </w:r>
            <w:r>
              <w:rPr>
                <w:sz w:val="24"/>
                <w:szCs w:val="24"/>
              </w:rPr>
              <w:t xml:space="preserve"> </w:t>
            </w:r>
            <w:r w:rsidR="008B67CF">
              <w:rPr>
                <w:sz w:val="24"/>
                <w:szCs w:val="24"/>
              </w:rPr>
              <w:t>are</w:t>
            </w:r>
            <w:r>
              <w:rPr>
                <w:sz w:val="24"/>
                <w:szCs w:val="24"/>
              </w:rPr>
              <w:t xml:space="preserve"> available?   Who will be responsible for initiating the referral?</w:t>
            </w:r>
          </w:p>
          <w:p w14:paraId="63AD04B5" w14:textId="77777777" w:rsidR="007F369A" w:rsidRDefault="007F369A" w:rsidP="005D66B2">
            <w:pPr>
              <w:rPr>
                <w:sz w:val="24"/>
                <w:szCs w:val="24"/>
              </w:rPr>
            </w:pPr>
          </w:p>
          <w:p w14:paraId="7F9A6DBD" w14:textId="77777777" w:rsidR="007F369A" w:rsidRDefault="007F369A" w:rsidP="005D66B2">
            <w:pPr>
              <w:rPr>
                <w:sz w:val="24"/>
                <w:szCs w:val="24"/>
              </w:rPr>
            </w:pPr>
          </w:p>
          <w:p w14:paraId="6270F1A1" w14:textId="77777777" w:rsidR="007F369A" w:rsidRDefault="007F369A" w:rsidP="005D66B2">
            <w:pPr>
              <w:rPr>
                <w:sz w:val="24"/>
                <w:szCs w:val="24"/>
              </w:rPr>
            </w:pPr>
          </w:p>
          <w:p w14:paraId="21F2A500" w14:textId="5F091D66" w:rsidR="007F369A" w:rsidRDefault="003C4B6F" w:rsidP="005D66B2">
            <w:pPr>
              <w:rPr>
                <w:sz w:val="24"/>
                <w:szCs w:val="24"/>
              </w:rPr>
            </w:pPr>
            <w:r>
              <w:rPr>
                <w:sz w:val="24"/>
                <w:szCs w:val="24"/>
              </w:rPr>
              <w:t>OR</w:t>
            </w:r>
          </w:p>
          <w:p w14:paraId="74B0BFF9" w14:textId="77777777" w:rsidR="007F369A" w:rsidRDefault="007F369A" w:rsidP="005D66B2">
            <w:pPr>
              <w:pStyle w:val="ListParagraph"/>
              <w:numPr>
                <w:ilvl w:val="0"/>
                <w:numId w:val="16"/>
              </w:numPr>
              <w:spacing w:after="0" w:line="240" w:lineRule="auto"/>
              <w:rPr>
                <w:sz w:val="24"/>
                <w:szCs w:val="24"/>
              </w:rPr>
            </w:pPr>
            <w:r>
              <w:rPr>
                <w:sz w:val="24"/>
                <w:szCs w:val="24"/>
              </w:rPr>
              <w:t xml:space="preserve">In the absence of any local </w:t>
            </w:r>
            <w:proofErr w:type="gramStart"/>
            <w:r>
              <w:rPr>
                <w:sz w:val="24"/>
                <w:szCs w:val="24"/>
              </w:rPr>
              <w:t>falls</w:t>
            </w:r>
            <w:proofErr w:type="gramEnd"/>
            <w:r>
              <w:rPr>
                <w:sz w:val="24"/>
                <w:szCs w:val="24"/>
              </w:rPr>
              <w:t xml:space="preserve"> prevention program, an alert letter should be sent to the PCP for all patients deemed to be at significant risk for falls.  In your FLS, who will be responsible to send out that alert letter?</w:t>
            </w:r>
          </w:p>
          <w:p w14:paraId="3BC19E88" w14:textId="77777777" w:rsidR="007F369A" w:rsidRDefault="007F369A" w:rsidP="005D66B2">
            <w:pPr>
              <w:rPr>
                <w:sz w:val="24"/>
                <w:szCs w:val="24"/>
              </w:rPr>
            </w:pPr>
          </w:p>
          <w:p w14:paraId="0DEB909D" w14:textId="77777777" w:rsidR="007F369A" w:rsidRDefault="007F369A" w:rsidP="005D66B2">
            <w:pPr>
              <w:rPr>
                <w:sz w:val="24"/>
                <w:szCs w:val="24"/>
              </w:rPr>
            </w:pPr>
          </w:p>
          <w:p w14:paraId="21179C45" w14:textId="77777777" w:rsidR="007F369A" w:rsidRDefault="007F369A" w:rsidP="005D66B2">
            <w:pPr>
              <w:rPr>
                <w:sz w:val="24"/>
                <w:szCs w:val="24"/>
              </w:rPr>
            </w:pPr>
          </w:p>
          <w:p w14:paraId="21D2D69D" w14:textId="77777777" w:rsidR="007F369A" w:rsidRDefault="007F369A" w:rsidP="005D66B2">
            <w:pPr>
              <w:rPr>
                <w:sz w:val="24"/>
                <w:szCs w:val="24"/>
              </w:rPr>
            </w:pPr>
            <w:r>
              <w:rPr>
                <w:sz w:val="24"/>
                <w:szCs w:val="24"/>
              </w:rPr>
              <w:t>What other non-pharmacologic interventions will your FLS provide?</w:t>
            </w:r>
          </w:p>
          <w:p w14:paraId="30800CD1" w14:textId="77777777" w:rsidR="007F369A" w:rsidRDefault="007F369A" w:rsidP="005D66B2">
            <w:pPr>
              <w:rPr>
                <w:sz w:val="24"/>
                <w:szCs w:val="24"/>
              </w:rPr>
            </w:pPr>
          </w:p>
          <w:p w14:paraId="3B788837" w14:textId="77777777" w:rsidR="007F369A" w:rsidRDefault="007F369A" w:rsidP="005D66B2">
            <w:pPr>
              <w:rPr>
                <w:sz w:val="24"/>
                <w:szCs w:val="24"/>
              </w:rPr>
            </w:pPr>
          </w:p>
          <w:p w14:paraId="3895551C" w14:textId="77777777" w:rsidR="007F369A" w:rsidRDefault="007F369A" w:rsidP="005D66B2">
            <w:pPr>
              <w:rPr>
                <w:sz w:val="24"/>
                <w:szCs w:val="24"/>
              </w:rPr>
            </w:pPr>
          </w:p>
          <w:p w14:paraId="53EEE3A5" w14:textId="77777777" w:rsidR="007F369A" w:rsidRDefault="007F369A" w:rsidP="005D66B2">
            <w:pPr>
              <w:rPr>
                <w:sz w:val="24"/>
                <w:szCs w:val="24"/>
              </w:rPr>
            </w:pPr>
          </w:p>
        </w:tc>
      </w:tr>
      <w:tr w:rsidR="007F369A" w14:paraId="3BF9B5B6" w14:textId="77777777" w:rsidTr="005D66B2">
        <w:tc>
          <w:tcPr>
            <w:tcW w:w="2122" w:type="dxa"/>
            <w:tcBorders>
              <w:top w:val="single" w:sz="4" w:space="0" w:color="auto"/>
              <w:left w:val="single" w:sz="4" w:space="0" w:color="auto"/>
              <w:bottom w:val="single" w:sz="4" w:space="0" w:color="auto"/>
              <w:right w:val="single" w:sz="4" w:space="0" w:color="auto"/>
            </w:tcBorders>
            <w:hideMark/>
          </w:tcPr>
          <w:p w14:paraId="2D4326E6" w14:textId="77777777" w:rsidR="007F369A" w:rsidRPr="00E026B9" w:rsidRDefault="007F369A" w:rsidP="005D66B2">
            <w:pPr>
              <w:rPr>
                <w:b/>
                <w:bCs/>
                <w:sz w:val="24"/>
                <w:szCs w:val="24"/>
              </w:rPr>
            </w:pPr>
            <w:r w:rsidRPr="00E026B9">
              <w:rPr>
                <w:b/>
                <w:bCs/>
                <w:sz w:val="24"/>
                <w:szCs w:val="24"/>
              </w:rPr>
              <w:t xml:space="preserve">6.MONITORING OF HIGH-RISK PATIENTS, </w:t>
            </w:r>
            <w:r w:rsidRPr="00E026B9">
              <w:rPr>
                <w:b/>
                <w:bCs/>
                <w:sz w:val="24"/>
                <w:szCs w:val="24"/>
              </w:rPr>
              <w:lastRenderedPageBreak/>
              <w:t>specifically to ensure treatment has been started and taken appropriately</w:t>
            </w:r>
          </w:p>
        </w:tc>
        <w:tc>
          <w:tcPr>
            <w:tcW w:w="7938" w:type="dxa"/>
            <w:tcBorders>
              <w:top w:val="single" w:sz="4" w:space="0" w:color="auto"/>
              <w:left w:val="single" w:sz="4" w:space="0" w:color="auto"/>
              <w:bottom w:val="single" w:sz="4" w:space="0" w:color="auto"/>
              <w:right w:val="single" w:sz="4" w:space="0" w:color="auto"/>
            </w:tcBorders>
          </w:tcPr>
          <w:p w14:paraId="04380B51" w14:textId="77777777" w:rsidR="007F369A" w:rsidRDefault="007F369A" w:rsidP="005D66B2">
            <w:pPr>
              <w:rPr>
                <w:sz w:val="24"/>
                <w:szCs w:val="24"/>
              </w:rPr>
            </w:pPr>
            <w:r>
              <w:rPr>
                <w:sz w:val="24"/>
                <w:szCs w:val="24"/>
              </w:rPr>
              <w:lastRenderedPageBreak/>
              <w:t xml:space="preserve">For patients on oral bisphosphonates, must include at least one assessment of the patient (in person or by phone) to ensure they are taking their medication in a safe and effective manner.  Typically, this would occur approximately 1-4 </w:t>
            </w:r>
            <w:r>
              <w:rPr>
                <w:sz w:val="24"/>
                <w:szCs w:val="24"/>
              </w:rPr>
              <w:lastRenderedPageBreak/>
              <w:t>months post-fracture.   In your FLS, who will be responsible for this patient contact?  When will it occur?</w:t>
            </w:r>
          </w:p>
          <w:p w14:paraId="7516DA05" w14:textId="676B4F19" w:rsidR="007F369A" w:rsidRDefault="007F369A" w:rsidP="005D66B2">
            <w:pPr>
              <w:rPr>
                <w:sz w:val="24"/>
                <w:szCs w:val="24"/>
              </w:rPr>
            </w:pPr>
          </w:p>
          <w:p w14:paraId="1AC65EE1" w14:textId="77777777" w:rsidR="008966F3" w:rsidRDefault="008966F3" w:rsidP="005D66B2">
            <w:pPr>
              <w:rPr>
                <w:sz w:val="24"/>
                <w:szCs w:val="24"/>
              </w:rPr>
            </w:pPr>
          </w:p>
          <w:p w14:paraId="1B3D907A" w14:textId="77777777" w:rsidR="007F369A" w:rsidRDefault="007F369A" w:rsidP="005D66B2">
            <w:pPr>
              <w:rPr>
                <w:sz w:val="24"/>
                <w:szCs w:val="24"/>
              </w:rPr>
            </w:pPr>
            <w:r>
              <w:rPr>
                <w:sz w:val="24"/>
                <w:szCs w:val="24"/>
              </w:rPr>
              <w:t>For all patients, irrespective of the therapeutic agent that is initiated, there needs to be an assessment of persistence, preferably at approximately 52 weeks post-fracture.  Persistence may be assessed using an administrative database.   In your FLS, who will be responsible for ascertaining persistence and how will it be ascertained?</w:t>
            </w:r>
          </w:p>
          <w:p w14:paraId="23DC4FEB" w14:textId="4732ADB0" w:rsidR="007F369A" w:rsidRDefault="007F369A" w:rsidP="005D66B2">
            <w:pPr>
              <w:rPr>
                <w:sz w:val="24"/>
                <w:szCs w:val="24"/>
              </w:rPr>
            </w:pPr>
          </w:p>
          <w:p w14:paraId="7E3E0B81" w14:textId="77777777" w:rsidR="008966F3" w:rsidRDefault="008966F3" w:rsidP="005D66B2">
            <w:pPr>
              <w:rPr>
                <w:sz w:val="24"/>
                <w:szCs w:val="24"/>
              </w:rPr>
            </w:pPr>
          </w:p>
          <w:p w14:paraId="75BB8989" w14:textId="77777777" w:rsidR="007F369A" w:rsidRDefault="007F369A" w:rsidP="005D66B2">
            <w:pPr>
              <w:rPr>
                <w:sz w:val="24"/>
                <w:szCs w:val="24"/>
              </w:rPr>
            </w:pPr>
            <w:r>
              <w:rPr>
                <w:sz w:val="24"/>
                <w:szCs w:val="24"/>
              </w:rPr>
              <w:t>OPTIONAL:  only where resources allow, it is strongly recommended for FLSs to monitor future fragility fractures which would typically require a follow-up period of greater than one year.  Does your FLS have the resources to monitor future fractures?  If so, how and when will it be done?</w:t>
            </w:r>
          </w:p>
          <w:p w14:paraId="369850B8" w14:textId="2D4C5A83" w:rsidR="007F369A" w:rsidRDefault="007F369A" w:rsidP="005D66B2">
            <w:pPr>
              <w:rPr>
                <w:sz w:val="24"/>
                <w:szCs w:val="24"/>
              </w:rPr>
            </w:pPr>
            <w:r>
              <w:rPr>
                <w:sz w:val="24"/>
                <w:szCs w:val="24"/>
              </w:rPr>
              <w:t xml:space="preserve">  </w:t>
            </w:r>
          </w:p>
          <w:p w14:paraId="653916CC" w14:textId="77777777" w:rsidR="008966F3" w:rsidRDefault="008966F3" w:rsidP="005D66B2">
            <w:pPr>
              <w:rPr>
                <w:sz w:val="24"/>
                <w:szCs w:val="24"/>
              </w:rPr>
            </w:pPr>
          </w:p>
          <w:p w14:paraId="13B2587F" w14:textId="77777777" w:rsidR="007F369A" w:rsidRDefault="007F369A" w:rsidP="005D66B2">
            <w:pPr>
              <w:rPr>
                <w:sz w:val="24"/>
                <w:szCs w:val="24"/>
              </w:rPr>
            </w:pPr>
          </w:p>
        </w:tc>
      </w:tr>
      <w:tr w:rsidR="007F369A" w14:paraId="02EF0A45" w14:textId="77777777" w:rsidTr="005D66B2">
        <w:tc>
          <w:tcPr>
            <w:tcW w:w="2122" w:type="dxa"/>
            <w:tcBorders>
              <w:top w:val="single" w:sz="4" w:space="0" w:color="auto"/>
              <w:left w:val="single" w:sz="4" w:space="0" w:color="auto"/>
              <w:bottom w:val="single" w:sz="4" w:space="0" w:color="auto"/>
              <w:right w:val="single" w:sz="4" w:space="0" w:color="auto"/>
            </w:tcBorders>
          </w:tcPr>
          <w:p w14:paraId="75BCDC15" w14:textId="77777777" w:rsidR="007F369A" w:rsidRPr="00E026B9" w:rsidRDefault="007F369A" w:rsidP="005D66B2">
            <w:pPr>
              <w:rPr>
                <w:b/>
                <w:bCs/>
                <w:sz w:val="24"/>
                <w:szCs w:val="24"/>
              </w:rPr>
            </w:pPr>
            <w:r w:rsidRPr="00E026B9">
              <w:rPr>
                <w:b/>
                <w:bCs/>
                <w:sz w:val="24"/>
                <w:szCs w:val="24"/>
              </w:rPr>
              <w:lastRenderedPageBreak/>
              <w:t>7.INTEGRATION WITH PRIMARY CARE</w:t>
            </w:r>
          </w:p>
        </w:tc>
        <w:tc>
          <w:tcPr>
            <w:tcW w:w="7938" w:type="dxa"/>
            <w:tcBorders>
              <w:top w:val="single" w:sz="4" w:space="0" w:color="auto"/>
              <w:left w:val="single" w:sz="4" w:space="0" w:color="auto"/>
              <w:bottom w:val="single" w:sz="4" w:space="0" w:color="auto"/>
              <w:right w:val="single" w:sz="4" w:space="0" w:color="auto"/>
            </w:tcBorders>
          </w:tcPr>
          <w:p w14:paraId="69541114" w14:textId="77777777" w:rsidR="007F369A" w:rsidRDefault="007F369A" w:rsidP="005D66B2">
            <w:pPr>
              <w:rPr>
                <w:sz w:val="24"/>
                <w:szCs w:val="24"/>
              </w:rPr>
            </w:pPr>
            <w:r>
              <w:rPr>
                <w:sz w:val="24"/>
                <w:szCs w:val="24"/>
              </w:rPr>
              <w:t>For all patients, the FLS will need to communicate:</w:t>
            </w:r>
          </w:p>
          <w:p w14:paraId="59202B6B" w14:textId="77777777" w:rsidR="007F369A" w:rsidRDefault="007F369A" w:rsidP="005D66B2">
            <w:pPr>
              <w:pStyle w:val="ListParagraph"/>
              <w:numPr>
                <w:ilvl w:val="0"/>
                <w:numId w:val="17"/>
              </w:numPr>
              <w:spacing w:after="0" w:line="240" w:lineRule="auto"/>
              <w:ind w:left="318" w:hanging="284"/>
              <w:rPr>
                <w:sz w:val="24"/>
                <w:szCs w:val="24"/>
              </w:rPr>
            </w:pPr>
            <w:r>
              <w:rPr>
                <w:sz w:val="24"/>
                <w:szCs w:val="24"/>
              </w:rPr>
              <w:t>the results of any investigations conducted by the FLS (this could simply be that the PCP is copied on the results)</w:t>
            </w:r>
          </w:p>
          <w:p w14:paraId="422E8B14" w14:textId="77777777" w:rsidR="007F369A" w:rsidRDefault="007F369A" w:rsidP="005D66B2">
            <w:pPr>
              <w:pStyle w:val="ListParagraph"/>
              <w:numPr>
                <w:ilvl w:val="0"/>
                <w:numId w:val="17"/>
              </w:numPr>
              <w:spacing w:after="0" w:line="240" w:lineRule="auto"/>
              <w:ind w:left="318" w:hanging="284"/>
              <w:rPr>
                <w:sz w:val="24"/>
                <w:szCs w:val="24"/>
              </w:rPr>
            </w:pPr>
            <w:r>
              <w:rPr>
                <w:sz w:val="24"/>
                <w:szCs w:val="24"/>
              </w:rPr>
              <w:t xml:space="preserve">the patient’s fracture risk (low, moderate or high) as determined by the FLS.  A BMD report alone, even when </w:t>
            </w:r>
            <w:proofErr w:type="spellStart"/>
            <w:r>
              <w:rPr>
                <w:sz w:val="24"/>
                <w:szCs w:val="24"/>
              </w:rPr>
              <w:t>cc’ed</w:t>
            </w:r>
            <w:proofErr w:type="spellEnd"/>
            <w:r>
              <w:rPr>
                <w:sz w:val="24"/>
                <w:szCs w:val="24"/>
              </w:rPr>
              <w:t xml:space="preserve"> to the PCP, shall not satisfy this criterium.</w:t>
            </w:r>
          </w:p>
          <w:p w14:paraId="0E9A44A0" w14:textId="77777777" w:rsidR="007F369A" w:rsidRDefault="007F369A" w:rsidP="005D66B2">
            <w:pPr>
              <w:pStyle w:val="ListParagraph"/>
              <w:numPr>
                <w:ilvl w:val="0"/>
                <w:numId w:val="17"/>
              </w:numPr>
              <w:spacing w:after="0" w:line="240" w:lineRule="auto"/>
              <w:ind w:left="318" w:hanging="284"/>
              <w:rPr>
                <w:sz w:val="24"/>
                <w:szCs w:val="24"/>
              </w:rPr>
            </w:pPr>
            <w:r>
              <w:rPr>
                <w:sz w:val="24"/>
                <w:szCs w:val="24"/>
              </w:rPr>
              <w:t xml:space="preserve">a clear transfer of care communication at the end of the FLS’s follow-up period (for high-risk patients, this will be at </w:t>
            </w:r>
            <w:proofErr w:type="gramStart"/>
            <w:r>
              <w:rPr>
                <w:sz w:val="24"/>
                <w:szCs w:val="24"/>
              </w:rPr>
              <w:t>one year</w:t>
            </w:r>
            <w:proofErr w:type="gramEnd"/>
            <w:r>
              <w:rPr>
                <w:sz w:val="24"/>
                <w:szCs w:val="24"/>
              </w:rPr>
              <w:t xml:space="preserve"> post-fracture for most FLSs)</w:t>
            </w:r>
          </w:p>
          <w:p w14:paraId="4F47771B" w14:textId="77777777" w:rsidR="007F369A" w:rsidRDefault="007F369A" w:rsidP="005D66B2">
            <w:pPr>
              <w:rPr>
                <w:sz w:val="24"/>
                <w:szCs w:val="24"/>
              </w:rPr>
            </w:pPr>
          </w:p>
          <w:p w14:paraId="03B11D81" w14:textId="77777777" w:rsidR="007F369A" w:rsidRDefault="007F369A" w:rsidP="005D66B2">
            <w:pPr>
              <w:rPr>
                <w:sz w:val="24"/>
                <w:szCs w:val="24"/>
              </w:rPr>
            </w:pPr>
            <w:r>
              <w:rPr>
                <w:sz w:val="24"/>
                <w:szCs w:val="24"/>
              </w:rPr>
              <w:t>For high-risk patients, the FLS will need to communicate:</w:t>
            </w:r>
          </w:p>
          <w:p w14:paraId="3CC59769" w14:textId="77777777" w:rsidR="007F369A" w:rsidRDefault="007F369A" w:rsidP="005D66B2">
            <w:pPr>
              <w:pStyle w:val="ListParagraph"/>
              <w:numPr>
                <w:ilvl w:val="0"/>
                <w:numId w:val="18"/>
              </w:numPr>
              <w:spacing w:after="0" w:line="240" w:lineRule="auto"/>
              <w:ind w:left="318" w:hanging="284"/>
              <w:rPr>
                <w:sz w:val="24"/>
                <w:szCs w:val="24"/>
              </w:rPr>
            </w:pPr>
            <w:r>
              <w:rPr>
                <w:sz w:val="24"/>
                <w:szCs w:val="24"/>
              </w:rPr>
              <w:t>osteoporosis treatments initiated and/or recommended</w:t>
            </w:r>
          </w:p>
          <w:p w14:paraId="034E5DCE" w14:textId="77777777" w:rsidR="007F369A" w:rsidRDefault="007F369A" w:rsidP="005D66B2">
            <w:pPr>
              <w:pStyle w:val="ListParagraph"/>
              <w:numPr>
                <w:ilvl w:val="0"/>
                <w:numId w:val="18"/>
              </w:numPr>
              <w:spacing w:after="0" w:line="240" w:lineRule="auto"/>
              <w:ind w:left="318" w:hanging="284"/>
              <w:rPr>
                <w:sz w:val="24"/>
                <w:szCs w:val="24"/>
              </w:rPr>
            </w:pPr>
            <w:r>
              <w:rPr>
                <w:sz w:val="24"/>
                <w:szCs w:val="24"/>
              </w:rPr>
              <w:t>an alert to PCP regarding any patients who are not adherent/persistent with their prescribed osteoporosis medication upon follow-up</w:t>
            </w:r>
          </w:p>
          <w:p w14:paraId="70716653" w14:textId="77777777" w:rsidR="007F369A" w:rsidRDefault="007F369A" w:rsidP="005D66B2">
            <w:pPr>
              <w:rPr>
                <w:sz w:val="24"/>
                <w:szCs w:val="24"/>
              </w:rPr>
            </w:pPr>
          </w:p>
          <w:p w14:paraId="496F6ABA" w14:textId="6B262485" w:rsidR="007F369A" w:rsidRDefault="007F369A" w:rsidP="005D66B2">
            <w:pPr>
              <w:rPr>
                <w:sz w:val="24"/>
                <w:szCs w:val="24"/>
              </w:rPr>
            </w:pPr>
            <w:r>
              <w:rPr>
                <w:sz w:val="24"/>
                <w:szCs w:val="24"/>
              </w:rPr>
              <w:t>Who will be responsible for all of the above communications?</w:t>
            </w:r>
          </w:p>
          <w:p w14:paraId="3153FD5A" w14:textId="7E2B230F" w:rsidR="006E168D" w:rsidRDefault="006E168D" w:rsidP="005D66B2">
            <w:pPr>
              <w:rPr>
                <w:sz w:val="24"/>
                <w:szCs w:val="24"/>
              </w:rPr>
            </w:pPr>
          </w:p>
          <w:p w14:paraId="7A448342" w14:textId="77777777" w:rsidR="007F369A" w:rsidRDefault="007F369A" w:rsidP="005D66B2">
            <w:pPr>
              <w:rPr>
                <w:sz w:val="24"/>
                <w:szCs w:val="24"/>
              </w:rPr>
            </w:pPr>
          </w:p>
          <w:p w14:paraId="284B9638" w14:textId="77777777" w:rsidR="008966F3" w:rsidRDefault="008966F3" w:rsidP="005D66B2">
            <w:pPr>
              <w:rPr>
                <w:sz w:val="24"/>
                <w:szCs w:val="24"/>
              </w:rPr>
            </w:pPr>
          </w:p>
          <w:p w14:paraId="6F89FD1F" w14:textId="77777777" w:rsidR="008966F3" w:rsidRDefault="008966F3" w:rsidP="005D66B2">
            <w:pPr>
              <w:rPr>
                <w:sz w:val="24"/>
                <w:szCs w:val="24"/>
              </w:rPr>
            </w:pPr>
          </w:p>
          <w:p w14:paraId="42409E58" w14:textId="77777777" w:rsidR="008966F3" w:rsidRDefault="008966F3" w:rsidP="005D66B2">
            <w:pPr>
              <w:rPr>
                <w:sz w:val="24"/>
                <w:szCs w:val="24"/>
              </w:rPr>
            </w:pPr>
          </w:p>
          <w:p w14:paraId="525E339E" w14:textId="1BC07B23" w:rsidR="008966F3" w:rsidRDefault="008966F3" w:rsidP="005D66B2">
            <w:pPr>
              <w:rPr>
                <w:sz w:val="24"/>
                <w:szCs w:val="24"/>
              </w:rPr>
            </w:pPr>
          </w:p>
        </w:tc>
      </w:tr>
      <w:tr w:rsidR="007F369A" w14:paraId="6D62ACB6" w14:textId="77777777" w:rsidTr="005D66B2">
        <w:tc>
          <w:tcPr>
            <w:tcW w:w="2122" w:type="dxa"/>
            <w:tcBorders>
              <w:top w:val="single" w:sz="4" w:space="0" w:color="auto"/>
              <w:left w:val="single" w:sz="4" w:space="0" w:color="auto"/>
              <w:bottom w:val="single" w:sz="4" w:space="0" w:color="auto"/>
              <w:right w:val="single" w:sz="4" w:space="0" w:color="auto"/>
            </w:tcBorders>
            <w:hideMark/>
          </w:tcPr>
          <w:p w14:paraId="2769B2B0" w14:textId="77777777" w:rsidR="007F369A" w:rsidRPr="00E026B9" w:rsidRDefault="007F369A" w:rsidP="005D66B2">
            <w:pPr>
              <w:rPr>
                <w:b/>
                <w:bCs/>
                <w:sz w:val="18"/>
                <w:szCs w:val="18"/>
              </w:rPr>
            </w:pPr>
            <w:r w:rsidRPr="00E026B9">
              <w:rPr>
                <w:b/>
                <w:bCs/>
                <w:sz w:val="24"/>
                <w:szCs w:val="24"/>
              </w:rPr>
              <w:t xml:space="preserve">8.MONITORING OF FLS PERFORMANCE, to </w:t>
            </w:r>
            <w:r w:rsidRPr="00E026B9">
              <w:rPr>
                <w:b/>
                <w:bCs/>
                <w:sz w:val="24"/>
                <w:szCs w:val="24"/>
              </w:rPr>
              <w:lastRenderedPageBreak/>
              <w:t>ensure the model is clinically effective</w:t>
            </w:r>
          </w:p>
          <w:p w14:paraId="1CF8D791" w14:textId="77777777" w:rsidR="007F369A" w:rsidRPr="00E026B9" w:rsidRDefault="007F369A" w:rsidP="005D66B2">
            <w:pPr>
              <w:rPr>
                <w:b/>
                <w:bCs/>
                <w:sz w:val="18"/>
                <w:szCs w:val="18"/>
              </w:rPr>
            </w:pPr>
          </w:p>
        </w:tc>
        <w:tc>
          <w:tcPr>
            <w:tcW w:w="7938" w:type="dxa"/>
            <w:tcBorders>
              <w:top w:val="single" w:sz="4" w:space="0" w:color="auto"/>
              <w:left w:val="single" w:sz="4" w:space="0" w:color="auto"/>
              <w:bottom w:val="single" w:sz="4" w:space="0" w:color="auto"/>
              <w:right w:val="single" w:sz="4" w:space="0" w:color="auto"/>
            </w:tcBorders>
          </w:tcPr>
          <w:p w14:paraId="1172A70D" w14:textId="77777777" w:rsidR="007F369A" w:rsidRDefault="007F369A" w:rsidP="005D66B2">
            <w:pPr>
              <w:rPr>
                <w:sz w:val="24"/>
                <w:szCs w:val="24"/>
              </w:rPr>
            </w:pPr>
            <w:r>
              <w:rPr>
                <w:sz w:val="24"/>
                <w:szCs w:val="24"/>
              </w:rPr>
              <w:lastRenderedPageBreak/>
              <w:t xml:space="preserve">At a minimum, patient data must be collected to monitor Osteoporosis Canada’s FLS core </w:t>
            </w:r>
            <w:hyperlink r:id="rId14" w:history="1">
              <w:r w:rsidRPr="002807D2">
                <w:rPr>
                  <w:rStyle w:val="Hyperlink"/>
                  <w:sz w:val="24"/>
                  <w:szCs w:val="24"/>
                </w:rPr>
                <w:t>KPIs</w:t>
              </w:r>
            </w:hyperlink>
            <w:r>
              <w:rPr>
                <w:sz w:val="24"/>
                <w:szCs w:val="24"/>
              </w:rPr>
              <w:t xml:space="preserve"> (FLS Medical Lead to read) and to participate in any national FLS audits conducted by Osteoporosis Canada.  For more information, </w:t>
            </w:r>
            <w:r>
              <w:rPr>
                <w:sz w:val="24"/>
                <w:szCs w:val="24"/>
              </w:rPr>
              <w:lastRenderedPageBreak/>
              <w:t>please refer to OC’s FLS KPI document.</w:t>
            </w:r>
          </w:p>
          <w:p w14:paraId="767F5B3C" w14:textId="77777777" w:rsidR="007F369A" w:rsidRDefault="007F369A" w:rsidP="005D66B2">
            <w:pPr>
              <w:rPr>
                <w:sz w:val="24"/>
                <w:szCs w:val="24"/>
              </w:rPr>
            </w:pPr>
          </w:p>
          <w:p w14:paraId="0EDC11DF" w14:textId="77777777" w:rsidR="007F369A" w:rsidRDefault="007F369A" w:rsidP="005D66B2">
            <w:pPr>
              <w:rPr>
                <w:sz w:val="24"/>
                <w:szCs w:val="24"/>
              </w:rPr>
            </w:pPr>
            <w:r>
              <w:rPr>
                <w:sz w:val="24"/>
                <w:szCs w:val="24"/>
              </w:rPr>
              <w:t>What tracking tool will your FLS use?  Please note that Osteoporosis Canada can provide you with an Excel document for this purpose.  It can be adapted to your individual FLS’s needs.</w:t>
            </w:r>
          </w:p>
          <w:p w14:paraId="2BA66244" w14:textId="77777777" w:rsidR="007F369A" w:rsidRDefault="007F369A" w:rsidP="005D66B2">
            <w:pPr>
              <w:rPr>
                <w:sz w:val="24"/>
                <w:szCs w:val="24"/>
              </w:rPr>
            </w:pPr>
          </w:p>
          <w:p w14:paraId="2914A4C5" w14:textId="77777777" w:rsidR="007F369A" w:rsidRDefault="007F369A" w:rsidP="005D66B2">
            <w:pPr>
              <w:rPr>
                <w:sz w:val="24"/>
                <w:szCs w:val="24"/>
              </w:rPr>
            </w:pPr>
          </w:p>
          <w:p w14:paraId="1801D9C8" w14:textId="77777777" w:rsidR="007F369A" w:rsidRDefault="007F369A" w:rsidP="005D66B2">
            <w:pPr>
              <w:rPr>
                <w:sz w:val="24"/>
                <w:szCs w:val="24"/>
              </w:rPr>
            </w:pPr>
            <w:r>
              <w:rPr>
                <w:sz w:val="24"/>
                <w:szCs w:val="24"/>
              </w:rPr>
              <w:t xml:space="preserve">Who will be responsible for collecting the patient data?  </w:t>
            </w:r>
          </w:p>
          <w:p w14:paraId="1A0C9AAF" w14:textId="77777777" w:rsidR="007F369A" w:rsidRDefault="007F369A" w:rsidP="005D66B2">
            <w:pPr>
              <w:rPr>
                <w:sz w:val="24"/>
                <w:szCs w:val="24"/>
              </w:rPr>
            </w:pPr>
          </w:p>
          <w:p w14:paraId="7096FAEC" w14:textId="77777777" w:rsidR="007F369A" w:rsidRDefault="007F369A" w:rsidP="005D66B2">
            <w:pPr>
              <w:rPr>
                <w:sz w:val="24"/>
                <w:szCs w:val="24"/>
              </w:rPr>
            </w:pPr>
          </w:p>
          <w:p w14:paraId="6B251748" w14:textId="77777777" w:rsidR="007F369A" w:rsidRDefault="007F369A" w:rsidP="005D66B2">
            <w:pPr>
              <w:rPr>
                <w:sz w:val="24"/>
                <w:szCs w:val="24"/>
              </w:rPr>
            </w:pPr>
            <w:r>
              <w:rPr>
                <w:sz w:val="24"/>
                <w:szCs w:val="24"/>
              </w:rPr>
              <w:t>Who will be responsible for data entry into your tracking tool?</w:t>
            </w:r>
          </w:p>
          <w:p w14:paraId="08FB2690" w14:textId="77777777" w:rsidR="007F369A" w:rsidRDefault="007F369A" w:rsidP="005D66B2">
            <w:pPr>
              <w:rPr>
                <w:sz w:val="24"/>
                <w:szCs w:val="24"/>
              </w:rPr>
            </w:pPr>
          </w:p>
          <w:p w14:paraId="26030A1A" w14:textId="77777777" w:rsidR="007F369A" w:rsidRDefault="007F369A" w:rsidP="005D66B2">
            <w:pPr>
              <w:rPr>
                <w:sz w:val="24"/>
                <w:szCs w:val="24"/>
              </w:rPr>
            </w:pPr>
          </w:p>
          <w:p w14:paraId="5DA74C3A" w14:textId="77777777" w:rsidR="007F369A" w:rsidRDefault="007F369A" w:rsidP="005D66B2">
            <w:pPr>
              <w:rPr>
                <w:sz w:val="24"/>
                <w:szCs w:val="24"/>
              </w:rPr>
            </w:pPr>
            <w:r>
              <w:rPr>
                <w:sz w:val="24"/>
                <w:szCs w:val="24"/>
              </w:rPr>
              <w:t>Who will be responsible for analysing and monitoring the results?</w:t>
            </w:r>
          </w:p>
          <w:p w14:paraId="76244387" w14:textId="77777777" w:rsidR="007F369A" w:rsidRDefault="007F369A" w:rsidP="005D66B2">
            <w:pPr>
              <w:rPr>
                <w:sz w:val="24"/>
                <w:szCs w:val="24"/>
              </w:rPr>
            </w:pPr>
          </w:p>
          <w:p w14:paraId="683F98E9" w14:textId="77777777" w:rsidR="007F369A" w:rsidRDefault="007F369A" w:rsidP="005D66B2">
            <w:pPr>
              <w:rPr>
                <w:sz w:val="24"/>
                <w:szCs w:val="24"/>
              </w:rPr>
            </w:pPr>
          </w:p>
          <w:p w14:paraId="6ADA210C" w14:textId="77777777" w:rsidR="007F369A" w:rsidRDefault="007F369A" w:rsidP="005D66B2">
            <w:pPr>
              <w:rPr>
                <w:sz w:val="24"/>
                <w:szCs w:val="24"/>
              </w:rPr>
            </w:pPr>
            <w:r>
              <w:rPr>
                <w:sz w:val="24"/>
                <w:szCs w:val="24"/>
              </w:rPr>
              <w:t>Who will be responsible for submitting to Osteoporosis Canada’s FLS audits?</w:t>
            </w:r>
            <w:r>
              <w:t xml:space="preserve"> </w:t>
            </w:r>
          </w:p>
          <w:p w14:paraId="4D32B39B" w14:textId="77777777" w:rsidR="007F369A" w:rsidRDefault="007F369A" w:rsidP="005D66B2">
            <w:pPr>
              <w:rPr>
                <w:sz w:val="24"/>
                <w:szCs w:val="24"/>
              </w:rPr>
            </w:pPr>
          </w:p>
          <w:p w14:paraId="2D213107" w14:textId="77777777" w:rsidR="007F369A" w:rsidRDefault="007F369A" w:rsidP="005D66B2">
            <w:pPr>
              <w:rPr>
                <w:sz w:val="24"/>
                <w:szCs w:val="24"/>
              </w:rPr>
            </w:pPr>
          </w:p>
        </w:tc>
      </w:tr>
    </w:tbl>
    <w:p w14:paraId="7D88B3C8" w14:textId="3D0BD3E7" w:rsidR="007F369A" w:rsidRDefault="007F369A" w:rsidP="00D806CB">
      <w:pPr>
        <w:spacing w:after="0"/>
        <w:rPr>
          <w:color w:val="000000" w:themeColor="text1"/>
          <w:sz w:val="28"/>
          <w:szCs w:val="28"/>
          <w:highlight w:val="yellow"/>
        </w:rPr>
      </w:pPr>
    </w:p>
    <w:p w14:paraId="09CD1DF0" w14:textId="1D022B93" w:rsidR="003102FC" w:rsidRDefault="003102FC" w:rsidP="00D806CB">
      <w:pPr>
        <w:spacing w:after="0"/>
        <w:rPr>
          <w:color w:val="000000" w:themeColor="text1"/>
          <w:sz w:val="28"/>
          <w:szCs w:val="28"/>
          <w:highlight w:val="yellow"/>
        </w:rPr>
      </w:pPr>
    </w:p>
    <w:p w14:paraId="14D4F329" w14:textId="77777777" w:rsidR="003102FC" w:rsidRDefault="003102FC" w:rsidP="003102FC">
      <w:pPr>
        <w:spacing w:after="0"/>
        <w:rPr>
          <w:sz w:val="24"/>
          <w:szCs w:val="24"/>
        </w:rPr>
      </w:pPr>
      <w:r w:rsidRPr="007B776A">
        <w:rPr>
          <w:sz w:val="24"/>
          <w:szCs w:val="24"/>
        </w:rPr>
        <w:t xml:space="preserve">OC may be able to </w:t>
      </w:r>
      <w:proofErr w:type="gramStart"/>
      <w:r w:rsidRPr="007B776A">
        <w:rPr>
          <w:sz w:val="24"/>
          <w:szCs w:val="24"/>
        </w:rPr>
        <w:t>provide assistance</w:t>
      </w:r>
      <w:proofErr w:type="gramEnd"/>
      <w:r w:rsidRPr="007B776A">
        <w:rPr>
          <w:sz w:val="24"/>
          <w:szCs w:val="24"/>
        </w:rPr>
        <w:t xml:space="preserve">, please contact: </w:t>
      </w:r>
      <w:hyperlink r:id="rId15" w:history="1">
        <w:r w:rsidRPr="008109F9">
          <w:rPr>
            <w:rStyle w:val="Hyperlink"/>
            <w:sz w:val="24"/>
            <w:szCs w:val="24"/>
          </w:rPr>
          <w:t>FLS@osteoporosis.ca</w:t>
        </w:r>
      </w:hyperlink>
      <w:r>
        <w:rPr>
          <w:sz w:val="24"/>
          <w:szCs w:val="24"/>
        </w:rPr>
        <w:t xml:space="preserve"> .  </w:t>
      </w:r>
    </w:p>
    <w:p w14:paraId="774E6065" w14:textId="77777777" w:rsidR="003102FC" w:rsidRDefault="003102FC" w:rsidP="00D806CB">
      <w:pPr>
        <w:spacing w:after="0"/>
        <w:rPr>
          <w:color w:val="000000" w:themeColor="text1"/>
          <w:sz w:val="28"/>
          <w:szCs w:val="28"/>
          <w:highlight w:val="yellow"/>
        </w:rPr>
      </w:pPr>
    </w:p>
    <w:sectPr w:rsidR="003102FC" w:rsidSect="00D57404">
      <w:headerReference w:type="default" r:id="rId16"/>
      <w:footerReference w:type="default" r:id="rId17"/>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71BC" w14:textId="77777777" w:rsidR="00B36749" w:rsidRDefault="00B36749" w:rsidP="00E026B9">
      <w:pPr>
        <w:spacing w:after="0" w:line="240" w:lineRule="auto"/>
      </w:pPr>
      <w:r>
        <w:separator/>
      </w:r>
    </w:p>
  </w:endnote>
  <w:endnote w:type="continuationSeparator" w:id="0">
    <w:p w14:paraId="26F693D7" w14:textId="77777777" w:rsidR="00B36749" w:rsidRDefault="00B36749" w:rsidP="00E0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hpkcbAdvTT3713a231">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577B" w14:textId="77777777" w:rsidR="005D66B2" w:rsidRDefault="005D66B2">
    <w:pPr>
      <w:pStyle w:val="Footer"/>
    </w:pPr>
    <w:r>
      <w:rPr>
        <w:noProof/>
        <w:lang w:eastAsia="en-CA"/>
      </w:rPr>
      <w:drawing>
        <wp:anchor distT="0" distB="0" distL="114300" distR="114300" simplePos="0" relativeHeight="251658240" behindDoc="1" locked="0" layoutInCell="1" allowOverlap="1" wp14:anchorId="63A3DCC8" wp14:editId="2059D786">
          <wp:simplePos x="0" y="0"/>
          <wp:positionH relativeFrom="column">
            <wp:posOffset>828675</wp:posOffset>
          </wp:positionH>
          <wp:positionV relativeFrom="paragraph">
            <wp:posOffset>-255270</wp:posOffset>
          </wp:positionV>
          <wp:extent cx="4867666" cy="487681"/>
          <wp:effectExtent l="0" t="0" r="9525" b="7620"/>
          <wp:wrapTight wrapText="bothSides">
            <wp:wrapPolygon edited="0">
              <wp:start x="507" y="0"/>
              <wp:lineTo x="0" y="5063"/>
              <wp:lineTo x="0" y="16031"/>
              <wp:lineTo x="507" y="21094"/>
              <wp:lineTo x="21389" y="21094"/>
              <wp:lineTo x="21558" y="19406"/>
              <wp:lineTo x="21558" y="2531"/>
              <wp:lineTo x="21473" y="0"/>
              <wp:lineTo x="50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867666" cy="48768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D05B" w14:textId="77777777" w:rsidR="00B36749" w:rsidRDefault="00B36749" w:rsidP="00E026B9">
      <w:pPr>
        <w:spacing w:after="0" w:line="240" w:lineRule="auto"/>
      </w:pPr>
      <w:r>
        <w:separator/>
      </w:r>
    </w:p>
  </w:footnote>
  <w:footnote w:type="continuationSeparator" w:id="0">
    <w:p w14:paraId="0F0FF60B" w14:textId="77777777" w:rsidR="00B36749" w:rsidRDefault="00B36749" w:rsidP="00E0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7076423"/>
      <w:docPartObj>
        <w:docPartGallery w:val="Page Numbers (Top of Page)"/>
        <w:docPartUnique/>
      </w:docPartObj>
    </w:sdtPr>
    <w:sdtEndPr>
      <w:rPr>
        <w:b/>
        <w:bCs/>
        <w:noProof/>
        <w:color w:val="auto"/>
        <w:spacing w:val="0"/>
      </w:rPr>
    </w:sdtEndPr>
    <w:sdtContent>
      <w:p w14:paraId="6165FECF" w14:textId="77777777" w:rsidR="005D66B2" w:rsidRDefault="005D66B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64FEF" w:rsidRPr="00564FEF">
          <w:rPr>
            <w:b/>
            <w:bCs/>
            <w:noProof/>
          </w:rPr>
          <w:t>19</w:t>
        </w:r>
        <w:r>
          <w:rPr>
            <w:b/>
            <w:bCs/>
            <w:noProof/>
          </w:rPr>
          <w:fldChar w:fldCharType="end"/>
        </w:r>
      </w:p>
    </w:sdtContent>
  </w:sdt>
  <w:p w14:paraId="20ED2D6F" w14:textId="77777777" w:rsidR="005D66B2" w:rsidRDefault="005D6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B74407"/>
    <w:multiLevelType w:val="hybridMultilevel"/>
    <w:tmpl w:val="42146B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E4805"/>
    <w:multiLevelType w:val="hybridMultilevel"/>
    <w:tmpl w:val="49A46B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327291D"/>
    <w:multiLevelType w:val="hybridMultilevel"/>
    <w:tmpl w:val="E95C1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094CC2"/>
    <w:multiLevelType w:val="hybridMultilevel"/>
    <w:tmpl w:val="D708D3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274AE0"/>
    <w:multiLevelType w:val="hybridMultilevel"/>
    <w:tmpl w:val="4C6E81B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2E57E5A"/>
    <w:multiLevelType w:val="hybridMultilevel"/>
    <w:tmpl w:val="50AC69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B02AAF"/>
    <w:multiLevelType w:val="hybridMultilevel"/>
    <w:tmpl w:val="FF2CD9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14509C"/>
    <w:multiLevelType w:val="hybridMultilevel"/>
    <w:tmpl w:val="821013C6"/>
    <w:lvl w:ilvl="0" w:tplc="C4E4E51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873D0E"/>
    <w:multiLevelType w:val="hybridMultilevel"/>
    <w:tmpl w:val="F1C47FE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AD42E3"/>
    <w:multiLevelType w:val="hybridMultilevel"/>
    <w:tmpl w:val="6D98B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8A719B"/>
    <w:multiLevelType w:val="hybridMultilevel"/>
    <w:tmpl w:val="3CF6FC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F95BA4"/>
    <w:multiLevelType w:val="hybridMultilevel"/>
    <w:tmpl w:val="F38852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258501A"/>
    <w:multiLevelType w:val="hybridMultilevel"/>
    <w:tmpl w:val="306C08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2664DB6"/>
    <w:multiLevelType w:val="hybridMultilevel"/>
    <w:tmpl w:val="BA0021C4"/>
    <w:lvl w:ilvl="0" w:tplc="10090003">
      <w:start w:val="1"/>
      <w:numFmt w:val="bullet"/>
      <w:lvlText w:val="o"/>
      <w:lvlJc w:val="left"/>
      <w:pPr>
        <w:ind w:left="360" w:hanging="360"/>
      </w:pPr>
      <w:rPr>
        <w:rFonts w:ascii="Courier New" w:hAnsi="Courier New" w:cs="Courier New" w:hint="default"/>
        <w:b/>
        <w:bCs/>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5A5557C"/>
    <w:multiLevelType w:val="hybridMultilevel"/>
    <w:tmpl w:val="97507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B4028D"/>
    <w:multiLevelType w:val="hybridMultilevel"/>
    <w:tmpl w:val="EF94B2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625E8E"/>
    <w:multiLevelType w:val="hybridMultilevel"/>
    <w:tmpl w:val="0CCC12E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E3C6F98"/>
    <w:multiLevelType w:val="hybridMultilevel"/>
    <w:tmpl w:val="DBC80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E21AC1"/>
    <w:multiLevelType w:val="hybridMultilevel"/>
    <w:tmpl w:val="0B08A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540084"/>
    <w:multiLevelType w:val="hybridMultilevel"/>
    <w:tmpl w:val="0DCA7B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FF4A03"/>
    <w:multiLevelType w:val="hybridMultilevel"/>
    <w:tmpl w:val="58AAD1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95F3132"/>
    <w:multiLevelType w:val="hybridMultilevel"/>
    <w:tmpl w:val="0284DF54"/>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2" w15:restartNumberingAfterBreak="0">
    <w:nsid w:val="396802BD"/>
    <w:multiLevelType w:val="hybridMultilevel"/>
    <w:tmpl w:val="7772B42E"/>
    <w:lvl w:ilvl="0" w:tplc="E932B71E">
      <w:start w:val="1"/>
      <w:numFmt w:val="decimal"/>
      <w:lvlText w:val="%1."/>
      <w:lvlJc w:val="left"/>
      <w:pPr>
        <w:ind w:left="360" w:hanging="360"/>
      </w:pPr>
      <w:rPr>
        <w:rFonts w:hint="default"/>
        <w:b/>
        <w:bCs/>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A3E105A"/>
    <w:multiLevelType w:val="hybridMultilevel"/>
    <w:tmpl w:val="234456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AAD2BA1"/>
    <w:multiLevelType w:val="hybridMultilevel"/>
    <w:tmpl w:val="15001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B6E1C6D"/>
    <w:multiLevelType w:val="hybridMultilevel"/>
    <w:tmpl w:val="592E8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DC3166D"/>
    <w:multiLevelType w:val="hybridMultilevel"/>
    <w:tmpl w:val="FD680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EEB0978"/>
    <w:multiLevelType w:val="hybridMultilevel"/>
    <w:tmpl w:val="BF6288A6"/>
    <w:lvl w:ilvl="0" w:tplc="C4E4E51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5AC103F"/>
    <w:multiLevelType w:val="hybridMultilevel"/>
    <w:tmpl w:val="F3A221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48C60EF7"/>
    <w:multiLevelType w:val="hybridMultilevel"/>
    <w:tmpl w:val="AF3AF1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CEE0C9A"/>
    <w:multiLevelType w:val="hybridMultilevel"/>
    <w:tmpl w:val="41666D3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FE8485B"/>
    <w:multiLevelType w:val="hybridMultilevel"/>
    <w:tmpl w:val="10FA9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1685495"/>
    <w:multiLevelType w:val="hybridMultilevel"/>
    <w:tmpl w:val="2B52760C"/>
    <w:lvl w:ilvl="0" w:tplc="C4E4E51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5BE1C76"/>
    <w:multiLevelType w:val="hybridMultilevel"/>
    <w:tmpl w:val="217E2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AFF317B"/>
    <w:multiLevelType w:val="hybridMultilevel"/>
    <w:tmpl w:val="E4D660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BBA283B"/>
    <w:multiLevelType w:val="hybridMultilevel"/>
    <w:tmpl w:val="5268F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C34711B"/>
    <w:multiLevelType w:val="hybridMultilevel"/>
    <w:tmpl w:val="BC3830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5E1F1BF1"/>
    <w:multiLevelType w:val="hybridMultilevel"/>
    <w:tmpl w:val="57283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DB5E58"/>
    <w:multiLevelType w:val="hybridMultilevel"/>
    <w:tmpl w:val="7B423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4653DC0"/>
    <w:multiLevelType w:val="hybridMultilevel"/>
    <w:tmpl w:val="52EED0E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0" w15:restartNumberingAfterBreak="0">
    <w:nsid w:val="67335E88"/>
    <w:multiLevelType w:val="hybridMultilevel"/>
    <w:tmpl w:val="F7EEE6BC"/>
    <w:lvl w:ilvl="0" w:tplc="C4E4E51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7AF7005"/>
    <w:multiLevelType w:val="hybridMultilevel"/>
    <w:tmpl w:val="861A0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9C153CB"/>
    <w:multiLevelType w:val="hybridMultilevel"/>
    <w:tmpl w:val="A1E69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1726842"/>
    <w:multiLevelType w:val="hybridMultilevel"/>
    <w:tmpl w:val="F51E2A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5447D46"/>
    <w:multiLevelType w:val="hybridMultilevel"/>
    <w:tmpl w:val="1D20D0EE"/>
    <w:lvl w:ilvl="0" w:tplc="10090003">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A9F68D0"/>
    <w:multiLevelType w:val="hybridMultilevel"/>
    <w:tmpl w:val="66182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B4264B6"/>
    <w:multiLevelType w:val="hybridMultilevel"/>
    <w:tmpl w:val="B984AF9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7" w15:restartNumberingAfterBreak="0">
    <w:nsid w:val="7E46097D"/>
    <w:multiLevelType w:val="hybridMultilevel"/>
    <w:tmpl w:val="6BD8A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18443902">
    <w:abstractNumId w:val="23"/>
  </w:num>
  <w:num w:numId="2" w16cid:durableId="553004355">
    <w:abstractNumId w:val="18"/>
  </w:num>
  <w:num w:numId="3" w16cid:durableId="1978414492">
    <w:abstractNumId w:val="3"/>
  </w:num>
  <w:num w:numId="4" w16cid:durableId="1137836314">
    <w:abstractNumId w:val="43"/>
  </w:num>
  <w:num w:numId="5" w16cid:durableId="1439980845">
    <w:abstractNumId w:val="5"/>
  </w:num>
  <w:num w:numId="6" w16cid:durableId="781149526">
    <w:abstractNumId w:val="17"/>
  </w:num>
  <w:num w:numId="7" w16cid:durableId="1361276779">
    <w:abstractNumId w:val="42"/>
  </w:num>
  <w:num w:numId="8" w16cid:durableId="1398170316">
    <w:abstractNumId w:val="20"/>
  </w:num>
  <w:num w:numId="9" w16cid:durableId="2070884979">
    <w:abstractNumId w:val="10"/>
  </w:num>
  <w:num w:numId="10" w16cid:durableId="1551772310">
    <w:abstractNumId w:val="12"/>
  </w:num>
  <w:num w:numId="11" w16cid:durableId="415247695">
    <w:abstractNumId w:val="45"/>
  </w:num>
  <w:num w:numId="12" w16cid:durableId="2138864501">
    <w:abstractNumId w:val="34"/>
  </w:num>
  <w:num w:numId="13" w16cid:durableId="643003695">
    <w:abstractNumId w:val="31"/>
  </w:num>
  <w:num w:numId="14" w16cid:durableId="647365492">
    <w:abstractNumId w:val="37"/>
  </w:num>
  <w:num w:numId="15" w16cid:durableId="1607543511">
    <w:abstractNumId w:val="35"/>
  </w:num>
  <w:num w:numId="16" w16cid:durableId="1984698144">
    <w:abstractNumId w:val="15"/>
  </w:num>
  <w:num w:numId="17" w16cid:durableId="315375575">
    <w:abstractNumId w:val="47"/>
  </w:num>
  <w:num w:numId="18" w16cid:durableId="1847597618">
    <w:abstractNumId w:val="33"/>
  </w:num>
  <w:num w:numId="19" w16cid:durableId="1584685290">
    <w:abstractNumId w:val="9"/>
  </w:num>
  <w:num w:numId="20" w16cid:durableId="162745973">
    <w:abstractNumId w:val="14"/>
  </w:num>
  <w:num w:numId="21" w16cid:durableId="1606890186">
    <w:abstractNumId w:val="22"/>
  </w:num>
  <w:num w:numId="22" w16cid:durableId="687559689">
    <w:abstractNumId w:val="13"/>
  </w:num>
  <w:num w:numId="23" w16cid:durableId="474641103">
    <w:abstractNumId w:val="6"/>
  </w:num>
  <w:num w:numId="24" w16cid:durableId="198251263">
    <w:abstractNumId w:val="32"/>
  </w:num>
  <w:num w:numId="25" w16cid:durableId="342779352">
    <w:abstractNumId w:val="27"/>
  </w:num>
  <w:num w:numId="26" w16cid:durableId="717389593">
    <w:abstractNumId w:val="40"/>
  </w:num>
  <w:num w:numId="27" w16cid:durableId="108941518">
    <w:abstractNumId w:val="44"/>
  </w:num>
  <w:num w:numId="28" w16cid:durableId="2012758909">
    <w:abstractNumId w:val="4"/>
  </w:num>
  <w:num w:numId="29" w16cid:durableId="434981733">
    <w:abstractNumId w:val="29"/>
  </w:num>
  <w:num w:numId="30" w16cid:durableId="756558274">
    <w:abstractNumId w:val="19"/>
  </w:num>
  <w:num w:numId="31" w16cid:durableId="769131222">
    <w:abstractNumId w:val="7"/>
  </w:num>
  <w:num w:numId="32" w16cid:durableId="297152841">
    <w:abstractNumId w:val="39"/>
  </w:num>
  <w:num w:numId="33" w16cid:durableId="1165896689">
    <w:abstractNumId w:val="30"/>
  </w:num>
  <w:num w:numId="34" w16cid:durableId="15273063">
    <w:abstractNumId w:val="1"/>
  </w:num>
  <w:num w:numId="35" w16cid:durableId="1229608327">
    <w:abstractNumId w:val="36"/>
  </w:num>
  <w:num w:numId="36" w16cid:durableId="562370932">
    <w:abstractNumId w:val="28"/>
  </w:num>
  <w:num w:numId="37" w16cid:durableId="1142775524">
    <w:abstractNumId w:val="41"/>
  </w:num>
  <w:num w:numId="38" w16cid:durableId="1728257819">
    <w:abstractNumId w:val="26"/>
  </w:num>
  <w:num w:numId="39" w16cid:durableId="1863740452">
    <w:abstractNumId w:val="2"/>
  </w:num>
  <w:num w:numId="40" w16cid:durableId="1995525339">
    <w:abstractNumId w:val="46"/>
  </w:num>
  <w:num w:numId="41" w16cid:durableId="913080084">
    <w:abstractNumId w:val="24"/>
  </w:num>
  <w:num w:numId="42" w16cid:durableId="711880868">
    <w:abstractNumId w:val="38"/>
  </w:num>
  <w:num w:numId="43" w16cid:durableId="1317801326">
    <w:abstractNumId w:val="11"/>
  </w:num>
  <w:num w:numId="44" w16cid:durableId="25445368">
    <w:abstractNumId w:val="8"/>
  </w:num>
  <w:num w:numId="45" w16cid:durableId="786973511">
    <w:abstractNumId w:val="0"/>
  </w:num>
  <w:num w:numId="46" w16cid:durableId="1963343541">
    <w:abstractNumId w:val="25"/>
  </w:num>
  <w:num w:numId="47" w16cid:durableId="1939633991">
    <w:abstractNumId w:val="16"/>
  </w:num>
  <w:num w:numId="48" w16cid:durableId="154783887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2E62"/>
    <w:rsid w:val="000002FA"/>
    <w:rsid w:val="00005EBC"/>
    <w:rsid w:val="00031721"/>
    <w:rsid w:val="00040586"/>
    <w:rsid w:val="000658EC"/>
    <w:rsid w:val="00065C34"/>
    <w:rsid w:val="000746E6"/>
    <w:rsid w:val="00074924"/>
    <w:rsid w:val="00084D86"/>
    <w:rsid w:val="00086076"/>
    <w:rsid w:val="0009480A"/>
    <w:rsid w:val="000B5B1F"/>
    <w:rsid w:val="000C25A4"/>
    <w:rsid w:val="000C3DC3"/>
    <w:rsid w:val="000D5F79"/>
    <w:rsid w:val="000E2F9B"/>
    <w:rsid w:val="00100DF8"/>
    <w:rsid w:val="001052BE"/>
    <w:rsid w:val="00107B7A"/>
    <w:rsid w:val="00121B19"/>
    <w:rsid w:val="001313B8"/>
    <w:rsid w:val="00137ACE"/>
    <w:rsid w:val="00150394"/>
    <w:rsid w:val="00157C19"/>
    <w:rsid w:val="00161D2E"/>
    <w:rsid w:val="00164626"/>
    <w:rsid w:val="00165C9C"/>
    <w:rsid w:val="00170084"/>
    <w:rsid w:val="00174681"/>
    <w:rsid w:val="001963A5"/>
    <w:rsid w:val="001C0D01"/>
    <w:rsid w:val="001D22E2"/>
    <w:rsid w:val="001E3AA8"/>
    <w:rsid w:val="001F77C9"/>
    <w:rsid w:val="00200D1D"/>
    <w:rsid w:val="002043B1"/>
    <w:rsid w:val="0020489A"/>
    <w:rsid w:val="002056EA"/>
    <w:rsid w:val="0023044C"/>
    <w:rsid w:val="00231F0C"/>
    <w:rsid w:val="00231FC4"/>
    <w:rsid w:val="00232467"/>
    <w:rsid w:val="00232E9E"/>
    <w:rsid w:val="00234DDA"/>
    <w:rsid w:val="00241417"/>
    <w:rsid w:val="00256DB2"/>
    <w:rsid w:val="00257994"/>
    <w:rsid w:val="002705A6"/>
    <w:rsid w:val="00272319"/>
    <w:rsid w:val="0027380B"/>
    <w:rsid w:val="002807D2"/>
    <w:rsid w:val="002918DD"/>
    <w:rsid w:val="002A072D"/>
    <w:rsid w:val="002A3890"/>
    <w:rsid w:val="002B2262"/>
    <w:rsid w:val="002C150F"/>
    <w:rsid w:val="002C2C82"/>
    <w:rsid w:val="002C329B"/>
    <w:rsid w:val="002C3D81"/>
    <w:rsid w:val="002C4521"/>
    <w:rsid w:val="002D5BDB"/>
    <w:rsid w:val="002D784D"/>
    <w:rsid w:val="002E5E88"/>
    <w:rsid w:val="002F1BBC"/>
    <w:rsid w:val="002F2AF2"/>
    <w:rsid w:val="002F3530"/>
    <w:rsid w:val="003102FC"/>
    <w:rsid w:val="003136B9"/>
    <w:rsid w:val="00336724"/>
    <w:rsid w:val="00337129"/>
    <w:rsid w:val="00337908"/>
    <w:rsid w:val="003415B5"/>
    <w:rsid w:val="00360364"/>
    <w:rsid w:val="00376A57"/>
    <w:rsid w:val="003815A8"/>
    <w:rsid w:val="0038594A"/>
    <w:rsid w:val="00390911"/>
    <w:rsid w:val="00394096"/>
    <w:rsid w:val="003A149C"/>
    <w:rsid w:val="003A233E"/>
    <w:rsid w:val="003A67B8"/>
    <w:rsid w:val="003B0469"/>
    <w:rsid w:val="003B0C2C"/>
    <w:rsid w:val="003B3ED3"/>
    <w:rsid w:val="003C4B6F"/>
    <w:rsid w:val="003C60ED"/>
    <w:rsid w:val="003C6E7C"/>
    <w:rsid w:val="003E4357"/>
    <w:rsid w:val="003F04AC"/>
    <w:rsid w:val="003F2274"/>
    <w:rsid w:val="003F3CCC"/>
    <w:rsid w:val="00401A05"/>
    <w:rsid w:val="00407F14"/>
    <w:rsid w:val="00413A8E"/>
    <w:rsid w:val="00414BE0"/>
    <w:rsid w:val="004217BE"/>
    <w:rsid w:val="0042227D"/>
    <w:rsid w:val="00423564"/>
    <w:rsid w:val="00433F08"/>
    <w:rsid w:val="00443BE7"/>
    <w:rsid w:val="00446D79"/>
    <w:rsid w:val="00447423"/>
    <w:rsid w:val="00452228"/>
    <w:rsid w:val="00456BC3"/>
    <w:rsid w:val="00457141"/>
    <w:rsid w:val="004968D1"/>
    <w:rsid w:val="004A26D9"/>
    <w:rsid w:val="004B143E"/>
    <w:rsid w:val="004C0E97"/>
    <w:rsid w:val="004C14D3"/>
    <w:rsid w:val="004C1B1F"/>
    <w:rsid w:val="004D31AB"/>
    <w:rsid w:val="004D61DB"/>
    <w:rsid w:val="004E026F"/>
    <w:rsid w:val="004E0CAA"/>
    <w:rsid w:val="004E24F1"/>
    <w:rsid w:val="004E2A7F"/>
    <w:rsid w:val="004F014D"/>
    <w:rsid w:val="004F3E78"/>
    <w:rsid w:val="004F5935"/>
    <w:rsid w:val="00512FD6"/>
    <w:rsid w:val="0051507B"/>
    <w:rsid w:val="00527062"/>
    <w:rsid w:val="00527361"/>
    <w:rsid w:val="0053303D"/>
    <w:rsid w:val="00564FEF"/>
    <w:rsid w:val="00585723"/>
    <w:rsid w:val="005A0890"/>
    <w:rsid w:val="005A5E2D"/>
    <w:rsid w:val="005B329C"/>
    <w:rsid w:val="005B6C64"/>
    <w:rsid w:val="005B7CB7"/>
    <w:rsid w:val="005C7A49"/>
    <w:rsid w:val="005D66B2"/>
    <w:rsid w:val="005E1231"/>
    <w:rsid w:val="005E2655"/>
    <w:rsid w:val="005F3511"/>
    <w:rsid w:val="0060141F"/>
    <w:rsid w:val="00601ABF"/>
    <w:rsid w:val="00601FFE"/>
    <w:rsid w:val="00602144"/>
    <w:rsid w:val="00626CD6"/>
    <w:rsid w:val="00635C2C"/>
    <w:rsid w:val="00645F5A"/>
    <w:rsid w:val="0067304C"/>
    <w:rsid w:val="00681C9D"/>
    <w:rsid w:val="00694913"/>
    <w:rsid w:val="00696DA3"/>
    <w:rsid w:val="006A681E"/>
    <w:rsid w:val="006C3F35"/>
    <w:rsid w:val="006C6898"/>
    <w:rsid w:val="006D6856"/>
    <w:rsid w:val="006E168D"/>
    <w:rsid w:val="006E27BF"/>
    <w:rsid w:val="006E5D1B"/>
    <w:rsid w:val="006E70CB"/>
    <w:rsid w:val="006F01E0"/>
    <w:rsid w:val="00700BE8"/>
    <w:rsid w:val="007012DE"/>
    <w:rsid w:val="00701B08"/>
    <w:rsid w:val="007030AA"/>
    <w:rsid w:val="00723CF6"/>
    <w:rsid w:val="00724D27"/>
    <w:rsid w:val="00731A5D"/>
    <w:rsid w:val="00755099"/>
    <w:rsid w:val="00762938"/>
    <w:rsid w:val="00792E62"/>
    <w:rsid w:val="00793984"/>
    <w:rsid w:val="007A0F48"/>
    <w:rsid w:val="007A7224"/>
    <w:rsid w:val="007B0DAA"/>
    <w:rsid w:val="007B4A5E"/>
    <w:rsid w:val="007C023D"/>
    <w:rsid w:val="007C3698"/>
    <w:rsid w:val="007C613D"/>
    <w:rsid w:val="007D57D2"/>
    <w:rsid w:val="007F369A"/>
    <w:rsid w:val="0081636D"/>
    <w:rsid w:val="008179FB"/>
    <w:rsid w:val="008200CD"/>
    <w:rsid w:val="0082110F"/>
    <w:rsid w:val="0082681B"/>
    <w:rsid w:val="00842C7F"/>
    <w:rsid w:val="00845717"/>
    <w:rsid w:val="0084621F"/>
    <w:rsid w:val="00850FFA"/>
    <w:rsid w:val="008510F9"/>
    <w:rsid w:val="008516DD"/>
    <w:rsid w:val="00852420"/>
    <w:rsid w:val="0085549F"/>
    <w:rsid w:val="00864486"/>
    <w:rsid w:val="00864984"/>
    <w:rsid w:val="00865AB6"/>
    <w:rsid w:val="008930AF"/>
    <w:rsid w:val="008953D9"/>
    <w:rsid w:val="008966F3"/>
    <w:rsid w:val="008A69E8"/>
    <w:rsid w:val="008B5B00"/>
    <w:rsid w:val="008B67CF"/>
    <w:rsid w:val="008C048A"/>
    <w:rsid w:val="008D0624"/>
    <w:rsid w:val="008D3508"/>
    <w:rsid w:val="008E5901"/>
    <w:rsid w:val="008F72C7"/>
    <w:rsid w:val="008F7377"/>
    <w:rsid w:val="008F75C8"/>
    <w:rsid w:val="00902810"/>
    <w:rsid w:val="00904D83"/>
    <w:rsid w:val="00904F59"/>
    <w:rsid w:val="00910B80"/>
    <w:rsid w:val="00916167"/>
    <w:rsid w:val="00922F30"/>
    <w:rsid w:val="009357BC"/>
    <w:rsid w:val="009421E6"/>
    <w:rsid w:val="00953910"/>
    <w:rsid w:val="0095394E"/>
    <w:rsid w:val="00956830"/>
    <w:rsid w:val="009604FD"/>
    <w:rsid w:val="00970FB9"/>
    <w:rsid w:val="009922B3"/>
    <w:rsid w:val="00993FF1"/>
    <w:rsid w:val="00996A00"/>
    <w:rsid w:val="009A0855"/>
    <w:rsid w:val="009A59EC"/>
    <w:rsid w:val="009B058A"/>
    <w:rsid w:val="009B2DD2"/>
    <w:rsid w:val="009B4D9F"/>
    <w:rsid w:val="009D1D9D"/>
    <w:rsid w:val="009E7488"/>
    <w:rsid w:val="00A43295"/>
    <w:rsid w:val="00A451C8"/>
    <w:rsid w:val="00A4530B"/>
    <w:rsid w:val="00A46B31"/>
    <w:rsid w:val="00A51161"/>
    <w:rsid w:val="00A62445"/>
    <w:rsid w:val="00A66494"/>
    <w:rsid w:val="00A756C0"/>
    <w:rsid w:val="00A80361"/>
    <w:rsid w:val="00AA2AAF"/>
    <w:rsid w:val="00AA752B"/>
    <w:rsid w:val="00AB6DD8"/>
    <w:rsid w:val="00AB76FB"/>
    <w:rsid w:val="00AE0AA0"/>
    <w:rsid w:val="00AE117A"/>
    <w:rsid w:val="00AE37B8"/>
    <w:rsid w:val="00AF0712"/>
    <w:rsid w:val="00AF0F45"/>
    <w:rsid w:val="00AF4896"/>
    <w:rsid w:val="00AF6CA6"/>
    <w:rsid w:val="00B020DF"/>
    <w:rsid w:val="00B02C0E"/>
    <w:rsid w:val="00B2424D"/>
    <w:rsid w:val="00B27D62"/>
    <w:rsid w:val="00B27E23"/>
    <w:rsid w:val="00B31D84"/>
    <w:rsid w:val="00B35B51"/>
    <w:rsid w:val="00B36749"/>
    <w:rsid w:val="00B40EBD"/>
    <w:rsid w:val="00B41A96"/>
    <w:rsid w:val="00B60923"/>
    <w:rsid w:val="00B75561"/>
    <w:rsid w:val="00B87FCE"/>
    <w:rsid w:val="00B92170"/>
    <w:rsid w:val="00B92B49"/>
    <w:rsid w:val="00B94A42"/>
    <w:rsid w:val="00BB1872"/>
    <w:rsid w:val="00BC6BAE"/>
    <w:rsid w:val="00BD05CF"/>
    <w:rsid w:val="00BD0A52"/>
    <w:rsid w:val="00BD428A"/>
    <w:rsid w:val="00BD680E"/>
    <w:rsid w:val="00BE4F6F"/>
    <w:rsid w:val="00BF4158"/>
    <w:rsid w:val="00BF5629"/>
    <w:rsid w:val="00C06BCE"/>
    <w:rsid w:val="00C13729"/>
    <w:rsid w:val="00C13EEF"/>
    <w:rsid w:val="00C14EC9"/>
    <w:rsid w:val="00C21981"/>
    <w:rsid w:val="00C309D3"/>
    <w:rsid w:val="00C3178B"/>
    <w:rsid w:val="00C33055"/>
    <w:rsid w:val="00C37F97"/>
    <w:rsid w:val="00C44624"/>
    <w:rsid w:val="00C527AF"/>
    <w:rsid w:val="00C6282E"/>
    <w:rsid w:val="00C7135E"/>
    <w:rsid w:val="00C74844"/>
    <w:rsid w:val="00C76D2D"/>
    <w:rsid w:val="00C85BC2"/>
    <w:rsid w:val="00CA1D04"/>
    <w:rsid w:val="00CA5789"/>
    <w:rsid w:val="00CA7AEF"/>
    <w:rsid w:val="00CC123C"/>
    <w:rsid w:val="00CC354D"/>
    <w:rsid w:val="00CD5605"/>
    <w:rsid w:val="00CE01E7"/>
    <w:rsid w:val="00D009DD"/>
    <w:rsid w:val="00D20CAC"/>
    <w:rsid w:val="00D222E9"/>
    <w:rsid w:val="00D33F6E"/>
    <w:rsid w:val="00D377D4"/>
    <w:rsid w:val="00D42C50"/>
    <w:rsid w:val="00D4768F"/>
    <w:rsid w:val="00D57404"/>
    <w:rsid w:val="00D62400"/>
    <w:rsid w:val="00D66F53"/>
    <w:rsid w:val="00D74659"/>
    <w:rsid w:val="00D806CB"/>
    <w:rsid w:val="00D9563A"/>
    <w:rsid w:val="00D975BA"/>
    <w:rsid w:val="00DC494B"/>
    <w:rsid w:val="00DC6DE7"/>
    <w:rsid w:val="00DD3C9C"/>
    <w:rsid w:val="00DE1577"/>
    <w:rsid w:val="00DE3F45"/>
    <w:rsid w:val="00E01E14"/>
    <w:rsid w:val="00E026B9"/>
    <w:rsid w:val="00E0533E"/>
    <w:rsid w:val="00E227C5"/>
    <w:rsid w:val="00E232D9"/>
    <w:rsid w:val="00E27170"/>
    <w:rsid w:val="00E36B91"/>
    <w:rsid w:val="00E36D02"/>
    <w:rsid w:val="00E41C51"/>
    <w:rsid w:val="00E453A8"/>
    <w:rsid w:val="00E52C2F"/>
    <w:rsid w:val="00E5635A"/>
    <w:rsid w:val="00E6045B"/>
    <w:rsid w:val="00E60781"/>
    <w:rsid w:val="00E60F38"/>
    <w:rsid w:val="00E6415C"/>
    <w:rsid w:val="00E75B29"/>
    <w:rsid w:val="00E76DF1"/>
    <w:rsid w:val="00E93B35"/>
    <w:rsid w:val="00E94A03"/>
    <w:rsid w:val="00EA4B89"/>
    <w:rsid w:val="00EB4B48"/>
    <w:rsid w:val="00ED5212"/>
    <w:rsid w:val="00ED70C2"/>
    <w:rsid w:val="00EE10F5"/>
    <w:rsid w:val="00EE324F"/>
    <w:rsid w:val="00EE63A5"/>
    <w:rsid w:val="00F04D43"/>
    <w:rsid w:val="00F119D8"/>
    <w:rsid w:val="00F342EF"/>
    <w:rsid w:val="00F763F3"/>
    <w:rsid w:val="00F8463A"/>
    <w:rsid w:val="00F90EE8"/>
    <w:rsid w:val="00FA2B72"/>
    <w:rsid w:val="00FB1CB1"/>
    <w:rsid w:val="00FB48F7"/>
    <w:rsid w:val="00FC64BB"/>
    <w:rsid w:val="00FE5950"/>
    <w:rsid w:val="00FF6A47"/>
    <w:rsid w:val="00FF6E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98E0911"/>
  <w15:docId w15:val="{D0976757-2541-454F-96BD-6031BE0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62"/>
  </w:style>
  <w:style w:type="paragraph" w:styleId="Heading1">
    <w:name w:val="heading 1"/>
    <w:basedOn w:val="Normal"/>
    <w:next w:val="Normal"/>
    <w:link w:val="Heading1Char"/>
    <w:uiPriority w:val="9"/>
    <w:qFormat/>
    <w:rsid w:val="00FC6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815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3815A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62"/>
    <w:pPr>
      <w:spacing w:after="200" w:line="276" w:lineRule="auto"/>
      <w:ind w:left="720"/>
      <w:contextualSpacing/>
    </w:pPr>
  </w:style>
  <w:style w:type="table" w:styleId="MediumGrid1-Accent4">
    <w:name w:val="Medium Grid 1 Accent 4"/>
    <w:basedOn w:val="TableNormal"/>
    <w:uiPriority w:val="67"/>
    <w:rsid w:val="00792E6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TableGrid">
    <w:name w:val="Table Grid"/>
    <w:basedOn w:val="TableNormal"/>
    <w:uiPriority w:val="39"/>
    <w:rsid w:val="0079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C19"/>
    <w:rPr>
      <w:rFonts w:ascii="Segoe UI" w:hAnsi="Segoe UI" w:cs="Segoe UI"/>
      <w:sz w:val="18"/>
      <w:szCs w:val="18"/>
    </w:rPr>
  </w:style>
  <w:style w:type="character" w:styleId="CommentReference">
    <w:name w:val="annotation reference"/>
    <w:basedOn w:val="DefaultParagraphFont"/>
    <w:uiPriority w:val="99"/>
    <w:semiHidden/>
    <w:unhideWhenUsed/>
    <w:rsid w:val="00AE37B8"/>
    <w:rPr>
      <w:sz w:val="16"/>
      <w:szCs w:val="16"/>
    </w:rPr>
  </w:style>
  <w:style w:type="paragraph" w:styleId="CommentText">
    <w:name w:val="annotation text"/>
    <w:basedOn w:val="Normal"/>
    <w:link w:val="CommentTextChar"/>
    <w:uiPriority w:val="99"/>
    <w:unhideWhenUsed/>
    <w:rsid w:val="00AE37B8"/>
    <w:pPr>
      <w:spacing w:line="240" w:lineRule="auto"/>
    </w:pPr>
    <w:rPr>
      <w:sz w:val="20"/>
      <w:szCs w:val="20"/>
    </w:rPr>
  </w:style>
  <w:style w:type="character" w:customStyle="1" w:styleId="CommentTextChar">
    <w:name w:val="Comment Text Char"/>
    <w:basedOn w:val="DefaultParagraphFont"/>
    <w:link w:val="CommentText"/>
    <w:uiPriority w:val="99"/>
    <w:rsid w:val="00AE37B8"/>
    <w:rPr>
      <w:sz w:val="20"/>
      <w:szCs w:val="20"/>
    </w:rPr>
  </w:style>
  <w:style w:type="paragraph" w:styleId="CommentSubject">
    <w:name w:val="annotation subject"/>
    <w:basedOn w:val="CommentText"/>
    <w:next w:val="CommentText"/>
    <w:link w:val="CommentSubjectChar"/>
    <w:uiPriority w:val="99"/>
    <w:semiHidden/>
    <w:unhideWhenUsed/>
    <w:rsid w:val="00AE37B8"/>
    <w:rPr>
      <w:b/>
      <w:bCs/>
    </w:rPr>
  </w:style>
  <w:style w:type="character" w:customStyle="1" w:styleId="CommentSubjectChar">
    <w:name w:val="Comment Subject Char"/>
    <w:basedOn w:val="CommentTextChar"/>
    <w:link w:val="CommentSubject"/>
    <w:uiPriority w:val="99"/>
    <w:semiHidden/>
    <w:rsid w:val="00AE37B8"/>
    <w:rPr>
      <w:b/>
      <w:bCs/>
      <w:sz w:val="20"/>
      <w:szCs w:val="20"/>
    </w:rPr>
  </w:style>
  <w:style w:type="character" w:customStyle="1" w:styleId="Heading1Char">
    <w:name w:val="Heading 1 Char"/>
    <w:basedOn w:val="DefaultParagraphFont"/>
    <w:link w:val="Heading1"/>
    <w:uiPriority w:val="9"/>
    <w:rsid w:val="00FC64B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C64BB"/>
    <w:pPr>
      <w:outlineLvl w:val="9"/>
    </w:pPr>
    <w:rPr>
      <w:lang w:val="en-US"/>
    </w:rPr>
  </w:style>
  <w:style w:type="paragraph" w:styleId="NoSpacing">
    <w:name w:val="No Spacing"/>
    <w:uiPriority w:val="1"/>
    <w:qFormat/>
    <w:rsid w:val="00FC64BB"/>
    <w:pPr>
      <w:spacing w:after="0" w:line="240" w:lineRule="auto"/>
    </w:pPr>
  </w:style>
  <w:style w:type="character" w:styleId="Hyperlink">
    <w:name w:val="Hyperlink"/>
    <w:basedOn w:val="DefaultParagraphFont"/>
    <w:uiPriority w:val="99"/>
    <w:unhideWhenUsed/>
    <w:rsid w:val="000C25A4"/>
    <w:rPr>
      <w:color w:val="0563C1" w:themeColor="hyperlink"/>
      <w:u w:val="single"/>
    </w:rPr>
  </w:style>
  <w:style w:type="character" w:customStyle="1" w:styleId="UnresolvedMention1">
    <w:name w:val="Unresolved Mention1"/>
    <w:basedOn w:val="DefaultParagraphFont"/>
    <w:uiPriority w:val="99"/>
    <w:semiHidden/>
    <w:unhideWhenUsed/>
    <w:rsid w:val="000C25A4"/>
    <w:rPr>
      <w:color w:val="605E5C"/>
      <w:shd w:val="clear" w:color="auto" w:fill="E1DFDD"/>
    </w:rPr>
  </w:style>
  <w:style w:type="character" w:styleId="FollowedHyperlink">
    <w:name w:val="FollowedHyperlink"/>
    <w:basedOn w:val="DefaultParagraphFont"/>
    <w:uiPriority w:val="99"/>
    <w:semiHidden/>
    <w:unhideWhenUsed/>
    <w:rsid w:val="002807D2"/>
    <w:rPr>
      <w:color w:val="954F72" w:themeColor="followedHyperlink"/>
      <w:u w:val="single"/>
    </w:rPr>
  </w:style>
  <w:style w:type="paragraph" w:styleId="Header">
    <w:name w:val="header"/>
    <w:basedOn w:val="Normal"/>
    <w:link w:val="HeaderChar"/>
    <w:uiPriority w:val="99"/>
    <w:unhideWhenUsed/>
    <w:rsid w:val="00E0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6B9"/>
  </w:style>
  <w:style w:type="paragraph" w:styleId="Footer">
    <w:name w:val="footer"/>
    <w:basedOn w:val="Normal"/>
    <w:link w:val="FooterChar"/>
    <w:uiPriority w:val="99"/>
    <w:unhideWhenUsed/>
    <w:rsid w:val="00E0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6B9"/>
  </w:style>
  <w:style w:type="character" w:customStyle="1" w:styleId="Heading3Char">
    <w:name w:val="Heading 3 Char"/>
    <w:basedOn w:val="DefaultParagraphFont"/>
    <w:link w:val="Heading3"/>
    <w:uiPriority w:val="9"/>
    <w:semiHidden/>
    <w:rsid w:val="003815A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3815A8"/>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B020DF"/>
    <w:rPr>
      <w:color w:val="605E5C"/>
      <w:shd w:val="clear" w:color="auto" w:fill="E1DFDD"/>
    </w:rPr>
  </w:style>
  <w:style w:type="paragraph" w:styleId="Revision">
    <w:name w:val="Revision"/>
    <w:hidden/>
    <w:uiPriority w:val="99"/>
    <w:semiHidden/>
    <w:rsid w:val="00B2424D"/>
    <w:pPr>
      <w:spacing w:after="0" w:line="240" w:lineRule="auto"/>
    </w:pPr>
  </w:style>
  <w:style w:type="paragraph" w:customStyle="1" w:styleId="Default">
    <w:name w:val="Default"/>
    <w:rsid w:val="00E563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57199">
      <w:bodyDiv w:val="1"/>
      <w:marLeft w:val="0"/>
      <w:marRight w:val="0"/>
      <w:marTop w:val="0"/>
      <w:marBottom w:val="0"/>
      <w:divBdr>
        <w:top w:val="none" w:sz="0" w:space="0" w:color="auto"/>
        <w:left w:val="none" w:sz="0" w:space="0" w:color="auto"/>
        <w:bottom w:val="none" w:sz="0" w:space="0" w:color="auto"/>
        <w:right w:val="none" w:sz="0" w:space="0" w:color="auto"/>
      </w:divBdr>
      <w:divsChild>
        <w:div w:id="160197601">
          <w:marLeft w:val="0"/>
          <w:marRight w:val="0"/>
          <w:marTop w:val="0"/>
          <w:marBottom w:val="0"/>
          <w:divBdr>
            <w:top w:val="none" w:sz="0" w:space="0" w:color="auto"/>
            <w:left w:val="none" w:sz="0" w:space="0" w:color="auto"/>
            <w:bottom w:val="none" w:sz="0" w:space="0" w:color="auto"/>
            <w:right w:val="none" w:sz="0" w:space="0" w:color="auto"/>
          </w:divBdr>
        </w:div>
        <w:div w:id="1175344889">
          <w:marLeft w:val="0"/>
          <w:marRight w:val="0"/>
          <w:marTop w:val="0"/>
          <w:marBottom w:val="0"/>
          <w:divBdr>
            <w:top w:val="none" w:sz="0" w:space="0" w:color="auto"/>
            <w:left w:val="none" w:sz="0" w:space="0" w:color="auto"/>
            <w:bottom w:val="none" w:sz="0" w:space="0" w:color="auto"/>
            <w:right w:val="none" w:sz="0" w:space="0" w:color="auto"/>
          </w:divBdr>
        </w:div>
      </w:divsChild>
    </w:div>
    <w:div w:id="8531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s.osteoporosis.ca/wp-content/uploads/Osteoporosis-Canada-Essential-Elements-FINAL-April-2021.pdf" TargetMode="External"/><Relationship Id="rId13" Type="http://schemas.openxmlformats.org/officeDocument/2006/relationships/hyperlink" Target="https://fls.osteoporosis.ca/wp-content/uploads/Osteoporosis-Canada-Essential-Elements-FINAL-April-202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voK1HsEojU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2cxGskaRaDs&amp;feature=youtu.be" TargetMode="External"/><Relationship Id="rId5" Type="http://schemas.openxmlformats.org/officeDocument/2006/relationships/webSettings" Target="webSettings.xml"/><Relationship Id="rId15" Type="http://schemas.openxmlformats.org/officeDocument/2006/relationships/hyperlink" Target="mailto:FLS@osteoporosis.ca" TargetMode="External"/><Relationship Id="rId10" Type="http://schemas.openxmlformats.org/officeDocument/2006/relationships/hyperlink" Target="https://www.youtube.com/watch?v=E8rFJIXCYr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ls.osteoporosis.ca/indicator/" TargetMode="External"/><Relationship Id="rId14" Type="http://schemas.openxmlformats.org/officeDocument/2006/relationships/hyperlink" Target="https://fls.osteoporosis.ca/indicat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5F57-D011-480A-8912-DDD9A94A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Luanne Schenkels</cp:lastModifiedBy>
  <cp:revision>2</cp:revision>
  <cp:lastPrinted>2017-01-22T16:27:00Z</cp:lastPrinted>
  <dcterms:created xsi:type="dcterms:W3CDTF">2022-08-18T19:23:00Z</dcterms:created>
  <dcterms:modified xsi:type="dcterms:W3CDTF">2022-08-18T19:23:00Z</dcterms:modified>
</cp:coreProperties>
</file>