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9EEF" w14:textId="168343D0" w:rsidR="000B2FDE" w:rsidRDefault="000B2FDE" w:rsidP="000B2FDE">
      <w:pPr>
        <w:shd w:val="clear" w:color="auto" w:fill="CCCCFF"/>
        <w:spacing w:after="0"/>
        <w:rPr>
          <w:b/>
          <w:bCs/>
          <w:sz w:val="28"/>
          <w:szCs w:val="28"/>
        </w:rPr>
      </w:pPr>
      <w:r>
        <w:rPr>
          <w:b/>
          <w:bCs/>
          <w:sz w:val="28"/>
          <w:szCs w:val="28"/>
        </w:rPr>
        <w:t xml:space="preserve">MODULE 6: </w:t>
      </w:r>
      <w:r w:rsidRPr="002043B1">
        <w:rPr>
          <w:b/>
          <w:bCs/>
          <w:sz w:val="28"/>
          <w:szCs w:val="28"/>
        </w:rPr>
        <w:t>FLS</w:t>
      </w:r>
      <w:r>
        <w:rPr>
          <w:b/>
          <w:bCs/>
          <w:sz w:val="28"/>
          <w:szCs w:val="28"/>
        </w:rPr>
        <w:t xml:space="preserve"> sustainability: ensuring your FLS remains funded for the longer term</w:t>
      </w:r>
    </w:p>
    <w:p w14:paraId="3D762BDD" w14:textId="77777777" w:rsidR="000B2FDE" w:rsidRDefault="000B2FDE" w:rsidP="000B2FDE">
      <w:pPr>
        <w:spacing w:after="0"/>
        <w:rPr>
          <w:sz w:val="24"/>
          <w:szCs w:val="24"/>
        </w:rPr>
      </w:pPr>
    </w:p>
    <w:p w14:paraId="5C874643" w14:textId="4D732B72" w:rsidR="009176E2" w:rsidRDefault="000B2FDE" w:rsidP="000B2FDE">
      <w:pPr>
        <w:spacing w:after="0"/>
        <w:rPr>
          <w:sz w:val="24"/>
          <w:szCs w:val="24"/>
        </w:rPr>
      </w:pPr>
      <w:r>
        <w:rPr>
          <w:sz w:val="24"/>
          <w:szCs w:val="24"/>
        </w:rPr>
        <w:t xml:space="preserve">FLS remains a foreign entity in Canada.  Until FLS </w:t>
      </w:r>
      <w:r w:rsidR="00C33BC8">
        <w:rPr>
          <w:sz w:val="24"/>
          <w:szCs w:val="24"/>
        </w:rPr>
        <w:t xml:space="preserve">becomes mainstream and </w:t>
      </w:r>
      <w:r>
        <w:rPr>
          <w:sz w:val="24"/>
          <w:szCs w:val="24"/>
        </w:rPr>
        <w:t xml:space="preserve">is </w:t>
      </w:r>
      <w:r w:rsidR="00C33BC8">
        <w:rPr>
          <w:sz w:val="24"/>
          <w:szCs w:val="24"/>
        </w:rPr>
        <w:t>re</w:t>
      </w:r>
      <w:r w:rsidR="00AD566E">
        <w:rPr>
          <w:sz w:val="24"/>
          <w:szCs w:val="24"/>
        </w:rPr>
        <w:t>c</w:t>
      </w:r>
      <w:r w:rsidR="00C33BC8">
        <w:rPr>
          <w:sz w:val="24"/>
          <w:szCs w:val="24"/>
        </w:rPr>
        <w:t xml:space="preserve">ognized </w:t>
      </w:r>
      <w:r>
        <w:rPr>
          <w:sz w:val="24"/>
          <w:szCs w:val="24"/>
        </w:rPr>
        <w:t>as the essential healthcare that it is, any FLS, no matter how effective it may be, will be at risk of being shut down whenever budget cuts to healthcare occur.  It is therefore important that key decision makers be kept in the loop as to your FLS’s effectiveness and</w:t>
      </w:r>
      <w:r w:rsidR="009176E2">
        <w:rPr>
          <w:sz w:val="24"/>
          <w:szCs w:val="24"/>
        </w:rPr>
        <w:t xml:space="preserve"> its</w:t>
      </w:r>
      <w:r>
        <w:rPr>
          <w:sz w:val="24"/>
          <w:szCs w:val="24"/>
        </w:rPr>
        <w:t xml:space="preserve"> importance to patient care and outcomes.  </w:t>
      </w:r>
    </w:p>
    <w:p w14:paraId="16BBE4E9" w14:textId="77777777" w:rsidR="009176E2" w:rsidRDefault="009176E2" w:rsidP="000B2FDE">
      <w:pPr>
        <w:spacing w:after="0"/>
        <w:rPr>
          <w:sz w:val="24"/>
          <w:szCs w:val="24"/>
        </w:rPr>
      </w:pPr>
    </w:p>
    <w:p w14:paraId="3C1FDDFC" w14:textId="53B2CD3B" w:rsidR="009176E2" w:rsidRDefault="00C6624F" w:rsidP="000B2FDE">
      <w:pPr>
        <w:spacing w:after="0"/>
        <w:rPr>
          <w:sz w:val="24"/>
          <w:szCs w:val="24"/>
        </w:rPr>
      </w:pPr>
      <w:r>
        <w:rPr>
          <w:sz w:val="24"/>
          <w:szCs w:val="24"/>
        </w:rPr>
        <w:t>From the very earliest days of your FLS</w:t>
      </w:r>
      <w:r w:rsidR="009176E2">
        <w:rPr>
          <w:sz w:val="24"/>
          <w:szCs w:val="24"/>
        </w:rPr>
        <w:t>, take e</w:t>
      </w:r>
      <w:r w:rsidR="000B2FDE">
        <w:rPr>
          <w:sz w:val="24"/>
          <w:szCs w:val="24"/>
        </w:rPr>
        <w:t xml:space="preserve">very opportunity to </w:t>
      </w:r>
      <w:r w:rsidR="009176E2">
        <w:rPr>
          <w:sz w:val="24"/>
          <w:szCs w:val="24"/>
        </w:rPr>
        <w:t xml:space="preserve">highlight your new </w:t>
      </w:r>
      <w:r>
        <w:rPr>
          <w:sz w:val="24"/>
          <w:szCs w:val="24"/>
        </w:rPr>
        <w:t>program</w:t>
      </w:r>
      <w:r w:rsidR="009176E2">
        <w:rPr>
          <w:sz w:val="24"/>
          <w:szCs w:val="24"/>
        </w:rPr>
        <w:t xml:space="preserve"> to a wide variety of healthcare administrators/decision makers:</w:t>
      </w:r>
    </w:p>
    <w:p w14:paraId="21C0DE72" w14:textId="77777777" w:rsidR="009176E2" w:rsidRDefault="009176E2" w:rsidP="009176E2">
      <w:pPr>
        <w:pStyle w:val="ListParagraph"/>
        <w:numPr>
          <w:ilvl w:val="0"/>
          <w:numId w:val="44"/>
        </w:numPr>
        <w:spacing w:after="0"/>
        <w:rPr>
          <w:sz w:val="24"/>
          <w:szCs w:val="24"/>
        </w:rPr>
      </w:pPr>
      <w:r>
        <w:rPr>
          <w:sz w:val="24"/>
          <w:szCs w:val="24"/>
        </w:rPr>
        <w:t>Celebrate the grand opening of your new FLS.</w:t>
      </w:r>
    </w:p>
    <w:p w14:paraId="54AF4036" w14:textId="0D782A93" w:rsidR="009176E2" w:rsidRDefault="009176E2" w:rsidP="009176E2">
      <w:pPr>
        <w:pStyle w:val="ListParagraph"/>
        <w:numPr>
          <w:ilvl w:val="0"/>
          <w:numId w:val="44"/>
        </w:numPr>
        <w:spacing w:after="0"/>
        <w:rPr>
          <w:sz w:val="24"/>
          <w:szCs w:val="24"/>
        </w:rPr>
      </w:pPr>
      <w:r>
        <w:rPr>
          <w:sz w:val="24"/>
          <w:szCs w:val="24"/>
        </w:rPr>
        <w:t>P</w:t>
      </w:r>
      <w:r w:rsidR="000B2FDE" w:rsidRPr="001672D1">
        <w:rPr>
          <w:sz w:val="24"/>
          <w:szCs w:val="24"/>
        </w:rPr>
        <w:t>resent your FLS’s</w:t>
      </w:r>
      <w:r>
        <w:rPr>
          <w:sz w:val="24"/>
          <w:szCs w:val="24"/>
        </w:rPr>
        <w:t xml:space="preserve"> </w:t>
      </w:r>
      <w:r w:rsidR="00C6624F">
        <w:rPr>
          <w:sz w:val="24"/>
          <w:szCs w:val="24"/>
        </w:rPr>
        <w:t>success at closing the post-fracture care gap at Grand Rounds.  Invite relevant decision makers to attend.</w:t>
      </w:r>
    </w:p>
    <w:p w14:paraId="06885DB8" w14:textId="1D8DFEB7" w:rsidR="009176E2" w:rsidRDefault="009176E2" w:rsidP="009176E2">
      <w:pPr>
        <w:pStyle w:val="ListParagraph"/>
        <w:numPr>
          <w:ilvl w:val="0"/>
          <w:numId w:val="44"/>
        </w:numPr>
        <w:spacing w:after="0"/>
        <w:rPr>
          <w:sz w:val="24"/>
          <w:szCs w:val="24"/>
        </w:rPr>
      </w:pPr>
      <w:r>
        <w:rPr>
          <w:sz w:val="24"/>
          <w:szCs w:val="24"/>
        </w:rPr>
        <w:t xml:space="preserve">Tailor to the target audience.  For example, a committee focused on quality of care may be interested to hear that your FLS has </w:t>
      </w:r>
      <w:r w:rsidR="00C6624F">
        <w:rPr>
          <w:sz w:val="24"/>
          <w:szCs w:val="24"/>
        </w:rPr>
        <w:t xml:space="preserve">completely </w:t>
      </w:r>
      <w:r>
        <w:rPr>
          <w:sz w:val="24"/>
          <w:szCs w:val="24"/>
        </w:rPr>
        <w:t>eliminated the gender disparity in post-fracture</w:t>
      </w:r>
      <w:r w:rsidR="00C6624F">
        <w:rPr>
          <w:sz w:val="24"/>
          <w:szCs w:val="24"/>
        </w:rPr>
        <w:t xml:space="preserve"> care</w:t>
      </w:r>
      <w:r>
        <w:rPr>
          <w:sz w:val="24"/>
          <w:szCs w:val="24"/>
        </w:rPr>
        <w:t>.</w:t>
      </w:r>
    </w:p>
    <w:p w14:paraId="60834AA9" w14:textId="77777777" w:rsidR="000B2FDE" w:rsidRDefault="000B2FDE" w:rsidP="000B2FDE">
      <w:pPr>
        <w:spacing w:after="0"/>
        <w:rPr>
          <w:sz w:val="24"/>
          <w:szCs w:val="24"/>
        </w:rPr>
      </w:pPr>
    </w:p>
    <w:tbl>
      <w:tblPr>
        <w:tblStyle w:val="TableGrid"/>
        <w:tblW w:w="0" w:type="auto"/>
        <w:tblLook w:val="04A0" w:firstRow="1" w:lastRow="0" w:firstColumn="1" w:lastColumn="0" w:noHBand="0" w:noVBand="1"/>
      </w:tblPr>
      <w:tblGrid>
        <w:gridCol w:w="3539"/>
        <w:gridCol w:w="5811"/>
      </w:tblGrid>
      <w:tr w:rsidR="000B2FDE" w14:paraId="1E73196E" w14:textId="77777777" w:rsidTr="00E90318">
        <w:tc>
          <w:tcPr>
            <w:tcW w:w="3539" w:type="dxa"/>
            <w:shd w:val="clear" w:color="auto" w:fill="CCCCFF"/>
          </w:tcPr>
          <w:p w14:paraId="27D41887" w14:textId="77777777" w:rsidR="000B2FDE" w:rsidRPr="002705A6" w:rsidRDefault="000B2FDE" w:rsidP="00E90318">
            <w:pPr>
              <w:rPr>
                <w:b/>
                <w:sz w:val="26"/>
                <w:szCs w:val="26"/>
              </w:rPr>
            </w:pPr>
            <w:r>
              <w:rPr>
                <w:b/>
                <w:sz w:val="26"/>
                <w:szCs w:val="26"/>
              </w:rPr>
              <w:t>Potential target audiences</w:t>
            </w:r>
          </w:p>
        </w:tc>
        <w:tc>
          <w:tcPr>
            <w:tcW w:w="5811" w:type="dxa"/>
            <w:shd w:val="clear" w:color="auto" w:fill="CCCCFF"/>
          </w:tcPr>
          <w:p w14:paraId="0EBDB270" w14:textId="77777777" w:rsidR="000B2FDE" w:rsidRPr="002705A6" w:rsidRDefault="000B2FDE" w:rsidP="00E90318">
            <w:pPr>
              <w:rPr>
                <w:b/>
                <w:sz w:val="26"/>
                <w:szCs w:val="26"/>
              </w:rPr>
            </w:pPr>
            <w:r w:rsidRPr="002705A6">
              <w:rPr>
                <w:b/>
                <w:sz w:val="26"/>
                <w:szCs w:val="26"/>
              </w:rPr>
              <w:t>How will you initiate contact?  Who will be responsible?</w:t>
            </w:r>
            <w:r>
              <w:rPr>
                <w:b/>
                <w:sz w:val="26"/>
                <w:szCs w:val="26"/>
              </w:rPr>
              <w:t xml:space="preserve">  Timeline?</w:t>
            </w:r>
          </w:p>
        </w:tc>
      </w:tr>
      <w:tr w:rsidR="000B2FDE" w14:paraId="24A0B3CB" w14:textId="77777777" w:rsidTr="00E90318">
        <w:tc>
          <w:tcPr>
            <w:tcW w:w="3539" w:type="dxa"/>
          </w:tcPr>
          <w:p w14:paraId="40A340EA" w14:textId="77777777" w:rsidR="000B2FDE" w:rsidRDefault="000B2FDE" w:rsidP="00E90318">
            <w:pPr>
              <w:rPr>
                <w:sz w:val="24"/>
                <w:szCs w:val="24"/>
              </w:rPr>
            </w:pPr>
          </w:p>
          <w:p w14:paraId="51FE3470" w14:textId="77777777" w:rsidR="000B2FDE" w:rsidRDefault="000B2FDE" w:rsidP="00E90318">
            <w:pPr>
              <w:rPr>
                <w:sz w:val="24"/>
                <w:szCs w:val="24"/>
              </w:rPr>
            </w:pPr>
          </w:p>
          <w:p w14:paraId="202E87F4" w14:textId="77777777" w:rsidR="000B2FDE" w:rsidRPr="00953910" w:rsidRDefault="000B2FDE" w:rsidP="00E90318">
            <w:pPr>
              <w:rPr>
                <w:sz w:val="16"/>
                <w:szCs w:val="16"/>
              </w:rPr>
            </w:pPr>
          </w:p>
        </w:tc>
        <w:tc>
          <w:tcPr>
            <w:tcW w:w="5811" w:type="dxa"/>
          </w:tcPr>
          <w:p w14:paraId="34225842" w14:textId="77777777" w:rsidR="000B2FDE" w:rsidRDefault="000B2FDE" w:rsidP="00E90318">
            <w:pPr>
              <w:rPr>
                <w:sz w:val="24"/>
                <w:szCs w:val="24"/>
              </w:rPr>
            </w:pPr>
          </w:p>
        </w:tc>
      </w:tr>
      <w:tr w:rsidR="000B2FDE" w14:paraId="4DEEB505" w14:textId="77777777" w:rsidTr="00E90318">
        <w:tc>
          <w:tcPr>
            <w:tcW w:w="3539" w:type="dxa"/>
          </w:tcPr>
          <w:p w14:paraId="441E4817" w14:textId="77777777" w:rsidR="000B2FDE" w:rsidRDefault="000B2FDE" w:rsidP="00E90318">
            <w:pPr>
              <w:rPr>
                <w:sz w:val="24"/>
                <w:szCs w:val="24"/>
              </w:rPr>
            </w:pPr>
          </w:p>
          <w:p w14:paraId="58C06FEC" w14:textId="77777777" w:rsidR="000B2FDE" w:rsidRDefault="000B2FDE" w:rsidP="00E90318">
            <w:pPr>
              <w:rPr>
                <w:sz w:val="24"/>
                <w:szCs w:val="24"/>
              </w:rPr>
            </w:pPr>
          </w:p>
          <w:p w14:paraId="69929B35" w14:textId="77777777" w:rsidR="000B2FDE" w:rsidRPr="00953910" w:rsidRDefault="000B2FDE" w:rsidP="00E90318">
            <w:pPr>
              <w:rPr>
                <w:sz w:val="16"/>
                <w:szCs w:val="16"/>
              </w:rPr>
            </w:pPr>
          </w:p>
        </w:tc>
        <w:tc>
          <w:tcPr>
            <w:tcW w:w="5811" w:type="dxa"/>
          </w:tcPr>
          <w:p w14:paraId="38591E5D" w14:textId="77777777" w:rsidR="000B2FDE" w:rsidRDefault="000B2FDE" w:rsidP="00E90318">
            <w:pPr>
              <w:rPr>
                <w:sz w:val="24"/>
                <w:szCs w:val="24"/>
              </w:rPr>
            </w:pPr>
          </w:p>
        </w:tc>
      </w:tr>
      <w:tr w:rsidR="000B2FDE" w14:paraId="27D0DD65" w14:textId="77777777" w:rsidTr="00E90318">
        <w:tc>
          <w:tcPr>
            <w:tcW w:w="3539" w:type="dxa"/>
          </w:tcPr>
          <w:p w14:paraId="59A3557C" w14:textId="77777777" w:rsidR="000B2FDE" w:rsidRDefault="000B2FDE" w:rsidP="00E90318">
            <w:pPr>
              <w:rPr>
                <w:sz w:val="24"/>
                <w:szCs w:val="24"/>
              </w:rPr>
            </w:pPr>
          </w:p>
          <w:p w14:paraId="6A1359A0" w14:textId="77777777" w:rsidR="000B2FDE" w:rsidRDefault="000B2FDE" w:rsidP="00E90318">
            <w:pPr>
              <w:rPr>
                <w:sz w:val="24"/>
                <w:szCs w:val="24"/>
              </w:rPr>
            </w:pPr>
          </w:p>
          <w:p w14:paraId="03623854" w14:textId="77777777" w:rsidR="000B2FDE" w:rsidRPr="00953910" w:rsidRDefault="000B2FDE" w:rsidP="00E90318">
            <w:pPr>
              <w:rPr>
                <w:sz w:val="16"/>
                <w:szCs w:val="16"/>
              </w:rPr>
            </w:pPr>
          </w:p>
        </w:tc>
        <w:tc>
          <w:tcPr>
            <w:tcW w:w="5811" w:type="dxa"/>
          </w:tcPr>
          <w:p w14:paraId="6A17A2E3" w14:textId="77777777" w:rsidR="000B2FDE" w:rsidRDefault="000B2FDE" w:rsidP="00E90318">
            <w:pPr>
              <w:rPr>
                <w:sz w:val="24"/>
                <w:szCs w:val="24"/>
              </w:rPr>
            </w:pPr>
          </w:p>
        </w:tc>
      </w:tr>
      <w:tr w:rsidR="000B2FDE" w14:paraId="11B21BC7" w14:textId="77777777" w:rsidTr="00E90318">
        <w:tc>
          <w:tcPr>
            <w:tcW w:w="3539" w:type="dxa"/>
          </w:tcPr>
          <w:p w14:paraId="12CA39FF" w14:textId="77777777" w:rsidR="000B2FDE" w:rsidRDefault="000B2FDE" w:rsidP="00E90318">
            <w:pPr>
              <w:rPr>
                <w:sz w:val="24"/>
                <w:szCs w:val="24"/>
              </w:rPr>
            </w:pPr>
          </w:p>
          <w:p w14:paraId="731F97FE" w14:textId="77777777" w:rsidR="000B2FDE" w:rsidRDefault="000B2FDE" w:rsidP="00E90318">
            <w:pPr>
              <w:rPr>
                <w:sz w:val="24"/>
                <w:szCs w:val="24"/>
              </w:rPr>
            </w:pPr>
          </w:p>
          <w:p w14:paraId="1E16D97F" w14:textId="77777777" w:rsidR="000B2FDE" w:rsidRPr="00953910" w:rsidRDefault="000B2FDE" w:rsidP="00E90318">
            <w:pPr>
              <w:rPr>
                <w:sz w:val="16"/>
                <w:szCs w:val="16"/>
              </w:rPr>
            </w:pPr>
          </w:p>
        </w:tc>
        <w:tc>
          <w:tcPr>
            <w:tcW w:w="5811" w:type="dxa"/>
          </w:tcPr>
          <w:p w14:paraId="6DA2981A" w14:textId="77777777" w:rsidR="000B2FDE" w:rsidRDefault="000B2FDE" w:rsidP="00E90318">
            <w:pPr>
              <w:rPr>
                <w:sz w:val="24"/>
                <w:szCs w:val="24"/>
              </w:rPr>
            </w:pPr>
          </w:p>
        </w:tc>
      </w:tr>
      <w:tr w:rsidR="000B2FDE" w14:paraId="5FEB2FD0" w14:textId="77777777" w:rsidTr="00E90318">
        <w:tc>
          <w:tcPr>
            <w:tcW w:w="3539" w:type="dxa"/>
          </w:tcPr>
          <w:p w14:paraId="78E05E5B" w14:textId="77777777" w:rsidR="000B2FDE" w:rsidRDefault="000B2FDE" w:rsidP="00E90318">
            <w:pPr>
              <w:rPr>
                <w:sz w:val="24"/>
                <w:szCs w:val="24"/>
              </w:rPr>
            </w:pPr>
          </w:p>
          <w:p w14:paraId="5290CAAF" w14:textId="77777777" w:rsidR="000B2FDE" w:rsidRDefault="000B2FDE" w:rsidP="00E90318">
            <w:pPr>
              <w:rPr>
                <w:sz w:val="24"/>
                <w:szCs w:val="24"/>
              </w:rPr>
            </w:pPr>
          </w:p>
          <w:p w14:paraId="17BC7EB5" w14:textId="77777777" w:rsidR="000B2FDE" w:rsidRDefault="000B2FDE" w:rsidP="00E90318">
            <w:pPr>
              <w:rPr>
                <w:sz w:val="24"/>
                <w:szCs w:val="24"/>
              </w:rPr>
            </w:pPr>
          </w:p>
          <w:p w14:paraId="3555A525" w14:textId="77777777" w:rsidR="000B2FDE" w:rsidRDefault="000B2FDE" w:rsidP="00E90318">
            <w:pPr>
              <w:rPr>
                <w:sz w:val="24"/>
                <w:szCs w:val="24"/>
              </w:rPr>
            </w:pPr>
          </w:p>
        </w:tc>
        <w:tc>
          <w:tcPr>
            <w:tcW w:w="5811" w:type="dxa"/>
          </w:tcPr>
          <w:p w14:paraId="31AD498B" w14:textId="77777777" w:rsidR="000B2FDE" w:rsidRDefault="000B2FDE" w:rsidP="00E90318">
            <w:pPr>
              <w:rPr>
                <w:sz w:val="24"/>
                <w:szCs w:val="24"/>
              </w:rPr>
            </w:pPr>
          </w:p>
        </w:tc>
      </w:tr>
      <w:tr w:rsidR="000B2FDE" w14:paraId="3E5FA476" w14:textId="77777777" w:rsidTr="00E90318">
        <w:tc>
          <w:tcPr>
            <w:tcW w:w="3539" w:type="dxa"/>
          </w:tcPr>
          <w:p w14:paraId="5C9621FE" w14:textId="77777777" w:rsidR="000B2FDE" w:rsidRDefault="000B2FDE" w:rsidP="00E90318">
            <w:pPr>
              <w:rPr>
                <w:sz w:val="24"/>
                <w:szCs w:val="24"/>
              </w:rPr>
            </w:pPr>
          </w:p>
          <w:p w14:paraId="06A2E88A" w14:textId="77777777" w:rsidR="000B2FDE" w:rsidRDefault="000B2FDE" w:rsidP="00E90318">
            <w:pPr>
              <w:rPr>
                <w:sz w:val="24"/>
                <w:szCs w:val="24"/>
              </w:rPr>
            </w:pPr>
          </w:p>
          <w:p w14:paraId="32BFB2C0" w14:textId="77777777" w:rsidR="000B2FDE" w:rsidRDefault="000B2FDE" w:rsidP="00E90318">
            <w:pPr>
              <w:rPr>
                <w:sz w:val="24"/>
                <w:szCs w:val="24"/>
              </w:rPr>
            </w:pPr>
          </w:p>
          <w:p w14:paraId="7F394790" w14:textId="77777777" w:rsidR="000B2FDE" w:rsidRDefault="000B2FDE" w:rsidP="00E90318">
            <w:pPr>
              <w:rPr>
                <w:sz w:val="24"/>
                <w:szCs w:val="24"/>
              </w:rPr>
            </w:pPr>
          </w:p>
        </w:tc>
        <w:tc>
          <w:tcPr>
            <w:tcW w:w="5811" w:type="dxa"/>
          </w:tcPr>
          <w:p w14:paraId="537B5B05" w14:textId="77777777" w:rsidR="000B2FDE" w:rsidRDefault="000B2FDE" w:rsidP="00E90318">
            <w:pPr>
              <w:rPr>
                <w:sz w:val="24"/>
                <w:szCs w:val="24"/>
              </w:rPr>
            </w:pPr>
          </w:p>
        </w:tc>
      </w:tr>
      <w:tr w:rsidR="00C6624F" w14:paraId="20CA12F8" w14:textId="77777777" w:rsidTr="00E90318">
        <w:tc>
          <w:tcPr>
            <w:tcW w:w="3539" w:type="dxa"/>
          </w:tcPr>
          <w:p w14:paraId="42055AEC" w14:textId="77777777" w:rsidR="00C6624F" w:rsidRDefault="00C6624F" w:rsidP="00E90318">
            <w:pPr>
              <w:rPr>
                <w:sz w:val="24"/>
                <w:szCs w:val="24"/>
              </w:rPr>
            </w:pPr>
          </w:p>
          <w:p w14:paraId="13FDAF00" w14:textId="77777777" w:rsidR="00C6624F" w:rsidRDefault="00C6624F" w:rsidP="00E90318">
            <w:pPr>
              <w:rPr>
                <w:sz w:val="24"/>
                <w:szCs w:val="24"/>
              </w:rPr>
            </w:pPr>
          </w:p>
          <w:p w14:paraId="62BA596F" w14:textId="77777777" w:rsidR="00C6624F" w:rsidRDefault="00C6624F" w:rsidP="00E90318">
            <w:pPr>
              <w:rPr>
                <w:sz w:val="24"/>
                <w:szCs w:val="24"/>
              </w:rPr>
            </w:pPr>
          </w:p>
          <w:p w14:paraId="29E1E0B3" w14:textId="062F6174" w:rsidR="00C6624F" w:rsidRDefault="00C6624F" w:rsidP="00E90318">
            <w:pPr>
              <w:rPr>
                <w:sz w:val="24"/>
                <w:szCs w:val="24"/>
              </w:rPr>
            </w:pPr>
          </w:p>
        </w:tc>
        <w:tc>
          <w:tcPr>
            <w:tcW w:w="5811" w:type="dxa"/>
          </w:tcPr>
          <w:p w14:paraId="59760C7E" w14:textId="77777777" w:rsidR="00C6624F" w:rsidRDefault="00C6624F" w:rsidP="00E90318">
            <w:pPr>
              <w:rPr>
                <w:sz w:val="24"/>
                <w:szCs w:val="24"/>
              </w:rPr>
            </w:pPr>
          </w:p>
        </w:tc>
      </w:tr>
    </w:tbl>
    <w:p w14:paraId="76350DF1" w14:textId="77777777" w:rsidR="000B2FDE" w:rsidRDefault="000B2FDE" w:rsidP="000B2FDE">
      <w:pPr>
        <w:spacing w:after="0"/>
        <w:rPr>
          <w:sz w:val="24"/>
          <w:szCs w:val="24"/>
        </w:rPr>
      </w:pPr>
    </w:p>
    <w:p w14:paraId="6C64D6E7" w14:textId="7C7C2B9B" w:rsidR="000B2FDE" w:rsidRPr="00BD680E" w:rsidRDefault="000B2FDE" w:rsidP="000B2FDE">
      <w:pPr>
        <w:spacing w:after="0"/>
        <w:rPr>
          <w:b/>
          <w:bCs/>
          <w:sz w:val="28"/>
          <w:szCs w:val="28"/>
        </w:rPr>
      </w:pPr>
      <w:r w:rsidRPr="00BD680E">
        <w:rPr>
          <w:b/>
          <w:bCs/>
          <w:sz w:val="28"/>
          <w:szCs w:val="28"/>
        </w:rPr>
        <w:lastRenderedPageBreak/>
        <w:t xml:space="preserve">Key factors </w:t>
      </w:r>
      <w:r>
        <w:rPr>
          <w:b/>
          <w:bCs/>
          <w:sz w:val="28"/>
          <w:szCs w:val="28"/>
        </w:rPr>
        <w:t xml:space="preserve">to support sustainability </w:t>
      </w:r>
      <w:r w:rsidRPr="00BD680E">
        <w:rPr>
          <w:b/>
          <w:bCs/>
          <w:sz w:val="28"/>
          <w:szCs w:val="28"/>
        </w:rPr>
        <w:t>for FLS</w:t>
      </w:r>
      <w:r>
        <w:rPr>
          <w:b/>
          <w:bCs/>
          <w:sz w:val="28"/>
          <w:szCs w:val="28"/>
        </w:rPr>
        <w:t>s</w:t>
      </w:r>
      <w:r w:rsidRPr="00BD680E">
        <w:rPr>
          <w:b/>
          <w:bCs/>
          <w:sz w:val="28"/>
          <w:szCs w:val="28"/>
        </w:rPr>
        <w:t xml:space="preserve"> in Canada:</w:t>
      </w:r>
    </w:p>
    <w:p w14:paraId="73953B99" w14:textId="77777777" w:rsidR="000B2FDE" w:rsidRDefault="000B2FDE" w:rsidP="000B2FDE">
      <w:pPr>
        <w:pStyle w:val="ListParagraph"/>
        <w:numPr>
          <w:ilvl w:val="0"/>
          <w:numId w:val="29"/>
        </w:numPr>
        <w:spacing w:after="0"/>
        <w:rPr>
          <w:sz w:val="24"/>
          <w:szCs w:val="24"/>
        </w:rPr>
      </w:pPr>
      <w:r>
        <w:rPr>
          <w:sz w:val="24"/>
          <w:szCs w:val="24"/>
        </w:rPr>
        <w:t>Create conditions to ensure that FLS remains a core component of your local healthcare system</w:t>
      </w:r>
    </w:p>
    <w:p w14:paraId="3F1C5B23" w14:textId="77777777" w:rsidR="000B2FDE" w:rsidRDefault="000B2FDE" w:rsidP="000B2FDE">
      <w:pPr>
        <w:pStyle w:val="ListParagraph"/>
        <w:numPr>
          <w:ilvl w:val="0"/>
          <w:numId w:val="29"/>
        </w:numPr>
        <w:spacing w:after="0"/>
        <w:rPr>
          <w:sz w:val="24"/>
          <w:szCs w:val="24"/>
        </w:rPr>
      </w:pPr>
      <w:r>
        <w:rPr>
          <w:sz w:val="24"/>
          <w:szCs w:val="24"/>
        </w:rPr>
        <w:t xml:space="preserve">Continuous Quality Improvement and review of site’s key performance indicators as measured by OC’s FLS </w:t>
      </w:r>
      <w:hyperlink r:id="rId8" w:history="1">
        <w:r w:rsidRPr="00A43295">
          <w:rPr>
            <w:rStyle w:val="Hyperlink"/>
            <w:sz w:val="24"/>
            <w:szCs w:val="24"/>
          </w:rPr>
          <w:t>KPIs</w:t>
        </w:r>
      </w:hyperlink>
    </w:p>
    <w:p w14:paraId="3DE11F9D" w14:textId="77777777" w:rsidR="000B2FDE" w:rsidRDefault="000B2FDE" w:rsidP="000B2FDE">
      <w:pPr>
        <w:pStyle w:val="ListParagraph"/>
        <w:numPr>
          <w:ilvl w:val="0"/>
          <w:numId w:val="29"/>
        </w:numPr>
        <w:spacing w:after="0"/>
        <w:rPr>
          <w:sz w:val="24"/>
          <w:szCs w:val="24"/>
        </w:rPr>
      </w:pPr>
      <w:r>
        <w:rPr>
          <w:sz w:val="24"/>
          <w:szCs w:val="24"/>
        </w:rPr>
        <w:t>Participate in OC’s comprehensive bi-annual national FLS audits (in which a national audit report is created in addition to a confidential FLS site report) to support quality improvement.</w:t>
      </w:r>
    </w:p>
    <w:p w14:paraId="008691F8" w14:textId="2237A149" w:rsidR="000B2FDE" w:rsidRDefault="00000000" w:rsidP="000B2FDE">
      <w:pPr>
        <w:pStyle w:val="ListParagraph"/>
        <w:numPr>
          <w:ilvl w:val="1"/>
          <w:numId w:val="29"/>
        </w:numPr>
        <w:spacing w:after="0"/>
        <w:rPr>
          <w:sz w:val="24"/>
          <w:szCs w:val="24"/>
        </w:rPr>
      </w:pPr>
      <w:hyperlink r:id="rId9" w:history="1">
        <w:r w:rsidR="000B2FDE" w:rsidRPr="0060141F">
          <w:rPr>
            <w:rStyle w:val="Hyperlink"/>
            <w:sz w:val="24"/>
            <w:szCs w:val="24"/>
          </w:rPr>
          <w:t xml:space="preserve">2018 </w:t>
        </w:r>
        <w:r w:rsidR="00F61BF0">
          <w:rPr>
            <w:rStyle w:val="Hyperlink"/>
            <w:sz w:val="24"/>
            <w:szCs w:val="24"/>
          </w:rPr>
          <w:t>National FLS</w:t>
        </w:r>
        <w:r w:rsidR="000B2FDE" w:rsidRPr="0060141F">
          <w:rPr>
            <w:rStyle w:val="Hyperlink"/>
            <w:sz w:val="24"/>
            <w:szCs w:val="24"/>
          </w:rPr>
          <w:t xml:space="preserve"> Audit Report</w:t>
        </w:r>
      </w:hyperlink>
    </w:p>
    <w:p w14:paraId="459A98F5" w14:textId="2E0B1D76" w:rsidR="000B2FDE" w:rsidRDefault="00000000" w:rsidP="000B2FDE">
      <w:pPr>
        <w:pStyle w:val="ListParagraph"/>
        <w:numPr>
          <w:ilvl w:val="1"/>
          <w:numId w:val="29"/>
        </w:numPr>
        <w:spacing w:after="0"/>
        <w:rPr>
          <w:sz w:val="24"/>
          <w:szCs w:val="24"/>
        </w:rPr>
      </w:pPr>
      <w:hyperlink r:id="rId10" w:history="1">
        <w:r w:rsidR="000B2FDE" w:rsidRPr="0060141F">
          <w:rPr>
            <w:rStyle w:val="Hyperlink"/>
            <w:sz w:val="24"/>
            <w:szCs w:val="24"/>
          </w:rPr>
          <w:t xml:space="preserve">2020 </w:t>
        </w:r>
        <w:r w:rsidR="00F61BF0">
          <w:rPr>
            <w:rStyle w:val="Hyperlink"/>
            <w:sz w:val="24"/>
            <w:szCs w:val="24"/>
          </w:rPr>
          <w:t>National FLS</w:t>
        </w:r>
        <w:r w:rsidR="000B2FDE" w:rsidRPr="0060141F">
          <w:rPr>
            <w:rStyle w:val="Hyperlink"/>
            <w:sz w:val="24"/>
            <w:szCs w:val="24"/>
          </w:rPr>
          <w:t xml:space="preserve"> Audit Report</w:t>
        </w:r>
      </w:hyperlink>
    </w:p>
    <w:p w14:paraId="5607B4FA" w14:textId="6DC39BAF" w:rsidR="00C6624F" w:rsidRDefault="000B2FDE" w:rsidP="005F52D9">
      <w:pPr>
        <w:pStyle w:val="ListParagraph"/>
        <w:numPr>
          <w:ilvl w:val="1"/>
          <w:numId w:val="29"/>
        </w:numPr>
        <w:spacing w:after="0"/>
        <w:rPr>
          <w:sz w:val="24"/>
          <w:szCs w:val="24"/>
        </w:rPr>
      </w:pPr>
      <w:r w:rsidRPr="00345217">
        <w:rPr>
          <w:sz w:val="24"/>
          <w:szCs w:val="24"/>
        </w:rPr>
        <w:t xml:space="preserve">Results of next </w:t>
      </w:r>
      <w:r w:rsidR="00345217">
        <w:rPr>
          <w:sz w:val="24"/>
          <w:szCs w:val="24"/>
        </w:rPr>
        <w:t xml:space="preserve">national FLS </w:t>
      </w:r>
      <w:r w:rsidRPr="00345217">
        <w:rPr>
          <w:sz w:val="24"/>
          <w:szCs w:val="24"/>
        </w:rPr>
        <w:t xml:space="preserve">audit </w:t>
      </w:r>
      <w:r w:rsidR="00BD1DCA">
        <w:rPr>
          <w:sz w:val="24"/>
          <w:szCs w:val="24"/>
        </w:rPr>
        <w:t xml:space="preserve">are </w:t>
      </w:r>
      <w:r w:rsidRPr="00345217">
        <w:rPr>
          <w:sz w:val="24"/>
          <w:szCs w:val="24"/>
        </w:rPr>
        <w:t xml:space="preserve">expected in </w:t>
      </w:r>
      <w:r w:rsidR="00BD1DCA">
        <w:rPr>
          <w:sz w:val="24"/>
          <w:szCs w:val="24"/>
        </w:rPr>
        <w:t xml:space="preserve">the </w:t>
      </w:r>
      <w:r w:rsidR="00345217" w:rsidRPr="00345217">
        <w:rPr>
          <w:sz w:val="24"/>
          <w:szCs w:val="24"/>
        </w:rPr>
        <w:t>spring</w:t>
      </w:r>
      <w:r w:rsidRPr="00345217">
        <w:rPr>
          <w:sz w:val="24"/>
          <w:szCs w:val="24"/>
        </w:rPr>
        <w:t xml:space="preserve"> of 202</w:t>
      </w:r>
      <w:r w:rsidR="00345217" w:rsidRPr="00345217">
        <w:rPr>
          <w:sz w:val="24"/>
          <w:szCs w:val="24"/>
        </w:rPr>
        <w:t>4</w:t>
      </w:r>
      <w:r w:rsidRPr="00345217">
        <w:rPr>
          <w:sz w:val="24"/>
          <w:szCs w:val="24"/>
        </w:rPr>
        <w:t xml:space="preserve"> </w:t>
      </w:r>
    </w:p>
    <w:p w14:paraId="211B6E52" w14:textId="45A5DEA9" w:rsidR="00345217" w:rsidRDefault="00345217" w:rsidP="00345217">
      <w:pPr>
        <w:spacing w:after="0"/>
        <w:rPr>
          <w:sz w:val="24"/>
          <w:szCs w:val="24"/>
        </w:rPr>
      </w:pPr>
    </w:p>
    <w:p w14:paraId="69C34AF5" w14:textId="77777777" w:rsidR="00345217" w:rsidRDefault="00345217" w:rsidP="00345217">
      <w:pPr>
        <w:spacing w:after="0"/>
        <w:rPr>
          <w:sz w:val="24"/>
          <w:szCs w:val="24"/>
        </w:rPr>
      </w:pPr>
      <w:r w:rsidRPr="007B776A">
        <w:rPr>
          <w:sz w:val="24"/>
          <w:szCs w:val="24"/>
        </w:rPr>
        <w:t xml:space="preserve">OC may be able to provide assistance, please contact: </w:t>
      </w:r>
      <w:hyperlink r:id="rId11" w:history="1">
        <w:r w:rsidRPr="008109F9">
          <w:rPr>
            <w:rStyle w:val="Hyperlink"/>
            <w:sz w:val="24"/>
            <w:szCs w:val="24"/>
          </w:rPr>
          <w:t>FLS@osteoporosis.ca</w:t>
        </w:r>
      </w:hyperlink>
      <w:r>
        <w:rPr>
          <w:sz w:val="24"/>
          <w:szCs w:val="24"/>
        </w:rPr>
        <w:t xml:space="preserve"> .  </w:t>
      </w:r>
    </w:p>
    <w:p w14:paraId="075BD9E8" w14:textId="77777777" w:rsidR="00345217" w:rsidRPr="00345217" w:rsidRDefault="00345217" w:rsidP="00345217">
      <w:pPr>
        <w:spacing w:after="0"/>
        <w:rPr>
          <w:sz w:val="24"/>
          <w:szCs w:val="24"/>
        </w:rPr>
      </w:pPr>
    </w:p>
    <w:p w14:paraId="069FFBAC" w14:textId="23770E88" w:rsidR="000B2FDE" w:rsidRDefault="000B2FDE" w:rsidP="000B2FDE">
      <w:pPr>
        <w:spacing w:after="0"/>
        <w:rPr>
          <w:sz w:val="24"/>
          <w:szCs w:val="24"/>
        </w:rPr>
      </w:pPr>
    </w:p>
    <w:p w14:paraId="4286B4E0" w14:textId="0359783D" w:rsidR="000B2FDE" w:rsidRDefault="000B2FDE" w:rsidP="000B2FDE">
      <w:pPr>
        <w:spacing w:after="0"/>
        <w:rPr>
          <w:sz w:val="24"/>
          <w:szCs w:val="24"/>
        </w:rPr>
      </w:pPr>
    </w:p>
    <w:p w14:paraId="44D5C27A" w14:textId="110ECEB2" w:rsidR="000B2FDE" w:rsidRDefault="000B2FDE" w:rsidP="000B2FDE">
      <w:pPr>
        <w:spacing w:after="0"/>
        <w:rPr>
          <w:sz w:val="24"/>
          <w:szCs w:val="24"/>
        </w:rPr>
      </w:pPr>
    </w:p>
    <w:p w14:paraId="2BA53678" w14:textId="77777777" w:rsidR="000B2FDE" w:rsidRPr="000B2FDE" w:rsidRDefault="000B2FDE" w:rsidP="000B2FDE">
      <w:pPr>
        <w:spacing w:after="0"/>
        <w:rPr>
          <w:sz w:val="24"/>
          <w:szCs w:val="24"/>
        </w:rPr>
      </w:pPr>
    </w:p>
    <w:sectPr w:rsidR="000B2FDE" w:rsidRPr="000B2FDE" w:rsidSect="00D57404">
      <w:headerReference w:type="default" r:id="rId12"/>
      <w:footerReference w:type="default" r:id="rId13"/>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3B29" w14:textId="77777777" w:rsidR="00E6066F" w:rsidRDefault="00E6066F" w:rsidP="00E026B9">
      <w:pPr>
        <w:spacing w:after="0" w:line="240" w:lineRule="auto"/>
      </w:pPr>
      <w:r>
        <w:separator/>
      </w:r>
    </w:p>
  </w:endnote>
  <w:endnote w:type="continuationSeparator" w:id="0">
    <w:p w14:paraId="115FD607" w14:textId="77777777" w:rsidR="00E6066F" w:rsidRDefault="00E6066F" w:rsidP="00E0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577B" w14:textId="77777777" w:rsidR="005D66B2" w:rsidRDefault="005D66B2">
    <w:pPr>
      <w:pStyle w:val="Footer"/>
    </w:pPr>
    <w:r>
      <w:rPr>
        <w:noProof/>
        <w:lang w:eastAsia="en-CA"/>
      </w:rPr>
      <w:drawing>
        <wp:anchor distT="0" distB="0" distL="114300" distR="114300" simplePos="0" relativeHeight="251657216" behindDoc="1" locked="0" layoutInCell="1" allowOverlap="1" wp14:anchorId="63A3DCC8" wp14:editId="2059D786">
          <wp:simplePos x="0" y="0"/>
          <wp:positionH relativeFrom="column">
            <wp:posOffset>828675</wp:posOffset>
          </wp:positionH>
          <wp:positionV relativeFrom="paragraph">
            <wp:posOffset>-255270</wp:posOffset>
          </wp:positionV>
          <wp:extent cx="4867666" cy="487681"/>
          <wp:effectExtent l="0" t="0" r="9525" b="7620"/>
          <wp:wrapTight wrapText="bothSides">
            <wp:wrapPolygon edited="0">
              <wp:start x="507" y="0"/>
              <wp:lineTo x="0" y="5063"/>
              <wp:lineTo x="0" y="16031"/>
              <wp:lineTo x="507" y="21094"/>
              <wp:lineTo x="21389" y="21094"/>
              <wp:lineTo x="21558" y="19406"/>
              <wp:lineTo x="21558" y="2531"/>
              <wp:lineTo x="21473" y="0"/>
              <wp:lineTo x="50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867666" cy="48768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085D" w14:textId="77777777" w:rsidR="00E6066F" w:rsidRDefault="00E6066F" w:rsidP="00E026B9">
      <w:pPr>
        <w:spacing w:after="0" w:line="240" w:lineRule="auto"/>
      </w:pPr>
      <w:r>
        <w:separator/>
      </w:r>
    </w:p>
  </w:footnote>
  <w:footnote w:type="continuationSeparator" w:id="0">
    <w:p w14:paraId="504E2CA0" w14:textId="77777777" w:rsidR="00E6066F" w:rsidRDefault="00E6066F" w:rsidP="00E0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7076423"/>
      <w:docPartObj>
        <w:docPartGallery w:val="Page Numbers (Top of Page)"/>
        <w:docPartUnique/>
      </w:docPartObj>
    </w:sdtPr>
    <w:sdtEndPr>
      <w:rPr>
        <w:b/>
        <w:bCs/>
        <w:noProof/>
        <w:color w:val="auto"/>
        <w:spacing w:val="0"/>
      </w:rPr>
    </w:sdtEndPr>
    <w:sdtContent>
      <w:p w14:paraId="6165FECF" w14:textId="77777777" w:rsidR="005D66B2" w:rsidRDefault="005D66B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64FEF" w:rsidRPr="00564FEF">
          <w:rPr>
            <w:b/>
            <w:bCs/>
            <w:noProof/>
          </w:rPr>
          <w:t>19</w:t>
        </w:r>
        <w:r>
          <w:rPr>
            <w:b/>
            <w:bCs/>
            <w:noProof/>
          </w:rPr>
          <w:fldChar w:fldCharType="end"/>
        </w:r>
      </w:p>
    </w:sdtContent>
  </w:sdt>
  <w:p w14:paraId="20ED2D6F" w14:textId="77777777" w:rsidR="005D66B2" w:rsidRDefault="005D6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805"/>
    <w:multiLevelType w:val="hybridMultilevel"/>
    <w:tmpl w:val="49A46B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27291D"/>
    <w:multiLevelType w:val="hybridMultilevel"/>
    <w:tmpl w:val="E95C1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094CC2"/>
    <w:multiLevelType w:val="hybridMultilevel"/>
    <w:tmpl w:val="D708D3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274AE0"/>
    <w:multiLevelType w:val="hybridMultilevel"/>
    <w:tmpl w:val="4C6E81B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2E57E5A"/>
    <w:multiLevelType w:val="hybridMultilevel"/>
    <w:tmpl w:val="50AC69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B02AAF"/>
    <w:multiLevelType w:val="hybridMultilevel"/>
    <w:tmpl w:val="FF2CD9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14509C"/>
    <w:multiLevelType w:val="hybridMultilevel"/>
    <w:tmpl w:val="821013C6"/>
    <w:lvl w:ilvl="0" w:tplc="C4E4E51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CAD42E3"/>
    <w:multiLevelType w:val="hybridMultilevel"/>
    <w:tmpl w:val="6D98B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8A719B"/>
    <w:multiLevelType w:val="hybridMultilevel"/>
    <w:tmpl w:val="3CF6FC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F95BA4"/>
    <w:multiLevelType w:val="hybridMultilevel"/>
    <w:tmpl w:val="F38852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258501A"/>
    <w:multiLevelType w:val="hybridMultilevel"/>
    <w:tmpl w:val="306C08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2664DB6"/>
    <w:multiLevelType w:val="hybridMultilevel"/>
    <w:tmpl w:val="BA0021C4"/>
    <w:lvl w:ilvl="0" w:tplc="10090003">
      <w:start w:val="1"/>
      <w:numFmt w:val="bullet"/>
      <w:lvlText w:val="o"/>
      <w:lvlJc w:val="left"/>
      <w:pPr>
        <w:ind w:left="360" w:hanging="360"/>
      </w:pPr>
      <w:rPr>
        <w:rFonts w:ascii="Courier New" w:hAnsi="Courier New" w:cs="Courier New" w:hint="default"/>
        <w:b/>
        <w:bCs/>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5A5557C"/>
    <w:multiLevelType w:val="hybridMultilevel"/>
    <w:tmpl w:val="97507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B4028D"/>
    <w:multiLevelType w:val="hybridMultilevel"/>
    <w:tmpl w:val="EF94B2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931F16"/>
    <w:multiLevelType w:val="hybridMultilevel"/>
    <w:tmpl w:val="90442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3C6F98"/>
    <w:multiLevelType w:val="hybridMultilevel"/>
    <w:tmpl w:val="DBC80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E21AC1"/>
    <w:multiLevelType w:val="hybridMultilevel"/>
    <w:tmpl w:val="0B08A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540084"/>
    <w:multiLevelType w:val="hybridMultilevel"/>
    <w:tmpl w:val="0DCA7B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FF4A03"/>
    <w:multiLevelType w:val="hybridMultilevel"/>
    <w:tmpl w:val="58AAD1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6802BD"/>
    <w:multiLevelType w:val="hybridMultilevel"/>
    <w:tmpl w:val="7772B42E"/>
    <w:lvl w:ilvl="0" w:tplc="E932B71E">
      <w:start w:val="1"/>
      <w:numFmt w:val="decimal"/>
      <w:lvlText w:val="%1."/>
      <w:lvlJc w:val="left"/>
      <w:pPr>
        <w:ind w:left="360" w:hanging="360"/>
      </w:pPr>
      <w:rPr>
        <w:rFonts w:hint="default"/>
        <w:b/>
        <w:bCs/>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3E105A"/>
    <w:multiLevelType w:val="hybridMultilevel"/>
    <w:tmpl w:val="234456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AD2BA1"/>
    <w:multiLevelType w:val="hybridMultilevel"/>
    <w:tmpl w:val="15001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C3166D"/>
    <w:multiLevelType w:val="hybridMultilevel"/>
    <w:tmpl w:val="FD680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EB0978"/>
    <w:multiLevelType w:val="hybridMultilevel"/>
    <w:tmpl w:val="BF6288A6"/>
    <w:lvl w:ilvl="0" w:tplc="C4E4E51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5AC103F"/>
    <w:multiLevelType w:val="hybridMultilevel"/>
    <w:tmpl w:val="F3A221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48C60EF7"/>
    <w:multiLevelType w:val="hybridMultilevel"/>
    <w:tmpl w:val="AF3AF1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EE0C9A"/>
    <w:multiLevelType w:val="hybridMultilevel"/>
    <w:tmpl w:val="41666D3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FE8485B"/>
    <w:multiLevelType w:val="hybridMultilevel"/>
    <w:tmpl w:val="10FA9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685495"/>
    <w:multiLevelType w:val="hybridMultilevel"/>
    <w:tmpl w:val="2B52760C"/>
    <w:lvl w:ilvl="0" w:tplc="C4E4E51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5BE1C76"/>
    <w:multiLevelType w:val="hybridMultilevel"/>
    <w:tmpl w:val="217E2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AFF317B"/>
    <w:multiLevelType w:val="hybridMultilevel"/>
    <w:tmpl w:val="E4D660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BA283B"/>
    <w:multiLevelType w:val="hybridMultilevel"/>
    <w:tmpl w:val="5268F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34711B"/>
    <w:multiLevelType w:val="hybridMultilevel"/>
    <w:tmpl w:val="BC3830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E1F1BF1"/>
    <w:multiLevelType w:val="hybridMultilevel"/>
    <w:tmpl w:val="57283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DB5E58"/>
    <w:multiLevelType w:val="hybridMultilevel"/>
    <w:tmpl w:val="7B423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4653DC0"/>
    <w:multiLevelType w:val="hybridMultilevel"/>
    <w:tmpl w:val="52EED0E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6" w15:restartNumberingAfterBreak="0">
    <w:nsid w:val="67335E88"/>
    <w:multiLevelType w:val="hybridMultilevel"/>
    <w:tmpl w:val="F7EEE6BC"/>
    <w:lvl w:ilvl="0" w:tplc="C4E4E51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7AF7005"/>
    <w:multiLevelType w:val="hybridMultilevel"/>
    <w:tmpl w:val="861A0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C153CB"/>
    <w:multiLevelType w:val="hybridMultilevel"/>
    <w:tmpl w:val="A1E69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726842"/>
    <w:multiLevelType w:val="hybridMultilevel"/>
    <w:tmpl w:val="F51E2A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447D46"/>
    <w:multiLevelType w:val="hybridMultilevel"/>
    <w:tmpl w:val="1D20D0EE"/>
    <w:lvl w:ilvl="0" w:tplc="10090003">
      <w:start w:val="1"/>
      <w:numFmt w:val="bullet"/>
      <w:lvlText w:val="o"/>
      <w:lvlJc w:val="left"/>
      <w:pPr>
        <w:ind w:left="1080" w:hanging="360"/>
      </w:pPr>
      <w:rPr>
        <w:rFonts w:ascii="Courier New" w:hAnsi="Courier New" w:cs="Courier New" w:hint="default"/>
      </w:rPr>
    </w:lvl>
    <w:lvl w:ilvl="1" w:tplc="10090005">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A9F68D0"/>
    <w:multiLevelType w:val="hybridMultilevel"/>
    <w:tmpl w:val="66182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B4264B6"/>
    <w:multiLevelType w:val="hybridMultilevel"/>
    <w:tmpl w:val="B984AF9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3" w15:restartNumberingAfterBreak="0">
    <w:nsid w:val="7E46097D"/>
    <w:multiLevelType w:val="hybridMultilevel"/>
    <w:tmpl w:val="6BD8A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2302920">
    <w:abstractNumId w:val="20"/>
  </w:num>
  <w:num w:numId="2" w16cid:durableId="974601915">
    <w:abstractNumId w:val="16"/>
  </w:num>
  <w:num w:numId="3" w16cid:durableId="340815050">
    <w:abstractNumId w:val="2"/>
  </w:num>
  <w:num w:numId="4" w16cid:durableId="1469589796">
    <w:abstractNumId w:val="39"/>
  </w:num>
  <w:num w:numId="5" w16cid:durableId="1455909101">
    <w:abstractNumId w:val="4"/>
  </w:num>
  <w:num w:numId="6" w16cid:durableId="843398521">
    <w:abstractNumId w:val="15"/>
  </w:num>
  <w:num w:numId="7" w16cid:durableId="710770146">
    <w:abstractNumId w:val="38"/>
  </w:num>
  <w:num w:numId="8" w16cid:durableId="764762121">
    <w:abstractNumId w:val="18"/>
  </w:num>
  <w:num w:numId="9" w16cid:durableId="1877351181">
    <w:abstractNumId w:val="8"/>
  </w:num>
  <w:num w:numId="10" w16cid:durableId="1984117900">
    <w:abstractNumId w:val="10"/>
  </w:num>
  <w:num w:numId="11" w16cid:durableId="1249463322">
    <w:abstractNumId w:val="41"/>
  </w:num>
  <w:num w:numId="12" w16cid:durableId="954752764">
    <w:abstractNumId w:val="30"/>
  </w:num>
  <w:num w:numId="13" w16cid:durableId="1745491587">
    <w:abstractNumId w:val="27"/>
  </w:num>
  <w:num w:numId="14" w16cid:durableId="475144695">
    <w:abstractNumId w:val="33"/>
  </w:num>
  <w:num w:numId="15" w16cid:durableId="1045833433">
    <w:abstractNumId w:val="31"/>
  </w:num>
  <w:num w:numId="16" w16cid:durableId="2059425808">
    <w:abstractNumId w:val="13"/>
  </w:num>
  <w:num w:numId="17" w16cid:durableId="296499689">
    <w:abstractNumId w:val="43"/>
  </w:num>
  <w:num w:numId="18" w16cid:durableId="1531331466">
    <w:abstractNumId w:val="29"/>
  </w:num>
  <w:num w:numId="19" w16cid:durableId="352344647">
    <w:abstractNumId w:val="7"/>
  </w:num>
  <w:num w:numId="20" w16cid:durableId="156114759">
    <w:abstractNumId w:val="12"/>
  </w:num>
  <w:num w:numId="21" w16cid:durableId="1662275186">
    <w:abstractNumId w:val="19"/>
  </w:num>
  <w:num w:numId="22" w16cid:durableId="934899527">
    <w:abstractNumId w:val="11"/>
  </w:num>
  <w:num w:numId="23" w16cid:durableId="571506209">
    <w:abstractNumId w:val="5"/>
  </w:num>
  <w:num w:numId="24" w16cid:durableId="1408570263">
    <w:abstractNumId w:val="28"/>
  </w:num>
  <w:num w:numId="25" w16cid:durableId="1392122582">
    <w:abstractNumId w:val="23"/>
  </w:num>
  <w:num w:numId="26" w16cid:durableId="1040671892">
    <w:abstractNumId w:val="36"/>
  </w:num>
  <w:num w:numId="27" w16cid:durableId="724794006">
    <w:abstractNumId w:val="40"/>
  </w:num>
  <w:num w:numId="28" w16cid:durableId="1414357268">
    <w:abstractNumId w:val="3"/>
  </w:num>
  <w:num w:numId="29" w16cid:durableId="1315067092">
    <w:abstractNumId w:val="25"/>
  </w:num>
  <w:num w:numId="30" w16cid:durableId="374308774">
    <w:abstractNumId w:val="17"/>
  </w:num>
  <w:num w:numId="31" w16cid:durableId="1357804823">
    <w:abstractNumId w:val="6"/>
  </w:num>
  <w:num w:numId="32" w16cid:durableId="430516937">
    <w:abstractNumId w:val="35"/>
  </w:num>
  <w:num w:numId="33" w16cid:durableId="1012297228">
    <w:abstractNumId w:val="26"/>
  </w:num>
  <w:num w:numId="34" w16cid:durableId="1692796859">
    <w:abstractNumId w:val="0"/>
  </w:num>
  <w:num w:numId="35" w16cid:durableId="1538466387">
    <w:abstractNumId w:val="32"/>
  </w:num>
  <w:num w:numId="36" w16cid:durableId="739913332">
    <w:abstractNumId w:val="24"/>
  </w:num>
  <w:num w:numId="37" w16cid:durableId="511191893">
    <w:abstractNumId w:val="37"/>
  </w:num>
  <w:num w:numId="38" w16cid:durableId="286664563">
    <w:abstractNumId w:val="22"/>
  </w:num>
  <w:num w:numId="39" w16cid:durableId="242037003">
    <w:abstractNumId w:val="1"/>
  </w:num>
  <w:num w:numId="40" w16cid:durableId="1435128697">
    <w:abstractNumId w:val="42"/>
  </w:num>
  <w:num w:numId="41" w16cid:durableId="537858273">
    <w:abstractNumId w:val="21"/>
  </w:num>
  <w:num w:numId="42" w16cid:durableId="1551647284">
    <w:abstractNumId w:val="34"/>
  </w:num>
  <w:num w:numId="43" w16cid:durableId="92744468">
    <w:abstractNumId w:val="9"/>
  </w:num>
  <w:num w:numId="44" w16cid:durableId="12996106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2E62"/>
    <w:rsid w:val="000002FA"/>
    <w:rsid w:val="00005EBC"/>
    <w:rsid w:val="00031721"/>
    <w:rsid w:val="00040586"/>
    <w:rsid w:val="000658EC"/>
    <w:rsid w:val="00065C34"/>
    <w:rsid w:val="000746E6"/>
    <w:rsid w:val="00074924"/>
    <w:rsid w:val="00084D86"/>
    <w:rsid w:val="000B2FDE"/>
    <w:rsid w:val="000B5B1F"/>
    <w:rsid w:val="000C25A4"/>
    <w:rsid w:val="000C3DC3"/>
    <w:rsid w:val="000D5F79"/>
    <w:rsid w:val="000E2F9B"/>
    <w:rsid w:val="00100DF8"/>
    <w:rsid w:val="001052BE"/>
    <w:rsid w:val="00121B19"/>
    <w:rsid w:val="00122842"/>
    <w:rsid w:val="001313B8"/>
    <w:rsid w:val="00137ACE"/>
    <w:rsid w:val="001571BF"/>
    <w:rsid w:val="00157BB2"/>
    <w:rsid w:val="00157C19"/>
    <w:rsid w:val="00161D2E"/>
    <w:rsid w:val="00164626"/>
    <w:rsid w:val="00165C9C"/>
    <w:rsid w:val="001672D1"/>
    <w:rsid w:val="00170084"/>
    <w:rsid w:val="00174681"/>
    <w:rsid w:val="001C0D01"/>
    <w:rsid w:val="001D22E2"/>
    <w:rsid w:val="001E3AA8"/>
    <w:rsid w:val="001F77C9"/>
    <w:rsid w:val="002043B1"/>
    <w:rsid w:val="0020489A"/>
    <w:rsid w:val="00231F0C"/>
    <w:rsid w:val="00231FC4"/>
    <w:rsid w:val="00232467"/>
    <w:rsid w:val="002325FB"/>
    <w:rsid w:val="00234DDA"/>
    <w:rsid w:val="00241417"/>
    <w:rsid w:val="00256DB2"/>
    <w:rsid w:val="00257994"/>
    <w:rsid w:val="002705A6"/>
    <w:rsid w:val="00272319"/>
    <w:rsid w:val="0027380B"/>
    <w:rsid w:val="002807D2"/>
    <w:rsid w:val="002A072D"/>
    <w:rsid w:val="002A3890"/>
    <w:rsid w:val="002B2262"/>
    <w:rsid w:val="002C2C82"/>
    <w:rsid w:val="002C329B"/>
    <w:rsid w:val="002C3D81"/>
    <w:rsid w:val="002C4521"/>
    <w:rsid w:val="002D5BDB"/>
    <w:rsid w:val="002D784D"/>
    <w:rsid w:val="002E5E88"/>
    <w:rsid w:val="002F1BBC"/>
    <w:rsid w:val="002F2AF2"/>
    <w:rsid w:val="002F3530"/>
    <w:rsid w:val="002F5464"/>
    <w:rsid w:val="003136B9"/>
    <w:rsid w:val="00336724"/>
    <w:rsid w:val="00337129"/>
    <w:rsid w:val="00337908"/>
    <w:rsid w:val="003415B5"/>
    <w:rsid w:val="00345217"/>
    <w:rsid w:val="00360364"/>
    <w:rsid w:val="00376A57"/>
    <w:rsid w:val="003815A8"/>
    <w:rsid w:val="0038594A"/>
    <w:rsid w:val="00390911"/>
    <w:rsid w:val="00394096"/>
    <w:rsid w:val="003A149C"/>
    <w:rsid w:val="003A233E"/>
    <w:rsid w:val="003A67B8"/>
    <w:rsid w:val="003B0469"/>
    <w:rsid w:val="003B0C2C"/>
    <w:rsid w:val="003B3ED3"/>
    <w:rsid w:val="003C4B6F"/>
    <w:rsid w:val="003C60ED"/>
    <w:rsid w:val="003C6E7C"/>
    <w:rsid w:val="003E4357"/>
    <w:rsid w:val="003E6F39"/>
    <w:rsid w:val="003F04AC"/>
    <w:rsid w:val="003F2274"/>
    <w:rsid w:val="003F3CCC"/>
    <w:rsid w:val="00401A05"/>
    <w:rsid w:val="00407F14"/>
    <w:rsid w:val="00413A8E"/>
    <w:rsid w:val="00414BE0"/>
    <w:rsid w:val="004217BE"/>
    <w:rsid w:val="0042227D"/>
    <w:rsid w:val="00423564"/>
    <w:rsid w:val="00433F08"/>
    <w:rsid w:val="00443BE7"/>
    <w:rsid w:val="00447423"/>
    <w:rsid w:val="00452228"/>
    <w:rsid w:val="00456BC3"/>
    <w:rsid w:val="00457141"/>
    <w:rsid w:val="004968D1"/>
    <w:rsid w:val="004A7535"/>
    <w:rsid w:val="004B143E"/>
    <w:rsid w:val="004C0E97"/>
    <w:rsid w:val="004C14D3"/>
    <w:rsid w:val="004C1B1F"/>
    <w:rsid w:val="004D31AB"/>
    <w:rsid w:val="004D61DB"/>
    <w:rsid w:val="004E026F"/>
    <w:rsid w:val="004E0CAA"/>
    <w:rsid w:val="004E24F1"/>
    <w:rsid w:val="004E2A7F"/>
    <w:rsid w:val="004F014D"/>
    <w:rsid w:val="004F3E78"/>
    <w:rsid w:val="004F5935"/>
    <w:rsid w:val="00512FD6"/>
    <w:rsid w:val="0051507B"/>
    <w:rsid w:val="00527062"/>
    <w:rsid w:val="00527361"/>
    <w:rsid w:val="0055295D"/>
    <w:rsid w:val="00564FEF"/>
    <w:rsid w:val="00565BB4"/>
    <w:rsid w:val="00585723"/>
    <w:rsid w:val="005A0890"/>
    <w:rsid w:val="005A5E2D"/>
    <w:rsid w:val="005B329C"/>
    <w:rsid w:val="005B6C64"/>
    <w:rsid w:val="005B7CB7"/>
    <w:rsid w:val="005C7A49"/>
    <w:rsid w:val="005D66B2"/>
    <w:rsid w:val="005E1231"/>
    <w:rsid w:val="005E2655"/>
    <w:rsid w:val="005F3511"/>
    <w:rsid w:val="0060141F"/>
    <w:rsid w:val="00601ABF"/>
    <w:rsid w:val="00601FFE"/>
    <w:rsid w:val="00602144"/>
    <w:rsid w:val="00626CD6"/>
    <w:rsid w:val="00635C2C"/>
    <w:rsid w:val="00645F5A"/>
    <w:rsid w:val="0067304C"/>
    <w:rsid w:val="00681C9D"/>
    <w:rsid w:val="00694913"/>
    <w:rsid w:val="00696DA3"/>
    <w:rsid w:val="006A681E"/>
    <w:rsid w:val="006C3F35"/>
    <w:rsid w:val="006C6898"/>
    <w:rsid w:val="006D6856"/>
    <w:rsid w:val="006E27BF"/>
    <w:rsid w:val="006E5D1B"/>
    <w:rsid w:val="006E70CB"/>
    <w:rsid w:val="006F01E0"/>
    <w:rsid w:val="00700BE8"/>
    <w:rsid w:val="007012DE"/>
    <w:rsid w:val="00701B08"/>
    <w:rsid w:val="007030AA"/>
    <w:rsid w:val="00723CF6"/>
    <w:rsid w:val="00724D27"/>
    <w:rsid w:val="00731A5D"/>
    <w:rsid w:val="00731E01"/>
    <w:rsid w:val="00755099"/>
    <w:rsid w:val="00762938"/>
    <w:rsid w:val="00792E62"/>
    <w:rsid w:val="00793984"/>
    <w:rsid w:val="007A0F48"/>
    <w:rsid w:val="007A7224"/>
    <w:rsid w:val="007B0DAA"/>
    <w:rsid w:val="007B4A5E"/>
    <w:rsid w:val="007C023D"/>
    <w:rsid w:val="007C3698"/>
    <w:rsid w:val="007D57D2"/>
    <w:rsid w:val="007F369A"/>
    <w:rsid w:val="0081636D"/>
    <w:rsid w:val="008179FB"/>
    <w:rsid w:val="008200CD"/>
    <w:rsid w:val="00842C7F"/>
    <w:rsid w:val="0084621F"/>
    <w:rsid w:val="00850FFA"/>
    <w:rsid w:val="008510F9"/>
    <w:rsid w:val="008516DD"/>
    <w:rsid w:val="00852420"/>
    <w:rsid w:val="0085549F"/>
    <w:rsid w:val="00864984"/>
    <w:rsid w:val="00865AB6"/>
    <w:rsid w:val="008930AF"/>
    <w:rsid w:val="008953D9"/>
    <w:rsid w:val="008A69E8"/>
    <w:rsid w:val="008B5B00"/>
    <w:rsid w:val="008D3508"/>
    <w:rsid w:val="008E5901"/>
    <w:rsid w:val="008F72C7"/>
    <w:rsid w:val="008F7377"/>
    <w:rsid w:val="008F75C8"/>
    <w:rsid w:val="00902810"/>
    <w:rsid w:val="00904D83"/>
    <w:rsid w:val="00904F59"/>
    <w:rsid w:val="00910B80"/>
    <w:rsid w:val="00916167"/>
    <w:rsid w:val="009176E2"/>
    <w:rsid w:val="00922F30"/>
    <w:rsid w:val="009357BC"/>
    <w:rsid w:val="009421E6"/>
    <w:rsid w:val="00953910"/>
    <w:rsid w:val="0095394E"/>
    <w:rsid w:val="00956830"/>
    <w:rsid w:val="009604FD"/>
    <w:rsid w:val="00970FB9"/>
    <w:rsid w:val="009922B3"/>
    <w:rsid w:val="00993FF1"/>
    <w:rsid w:val="00996A00"/>
    <w:rsid w:val="009A0855"/>
    <w:rsid w:val="009A59EC"/>
    <w:rsid w:val="009B058A"/>
    <w:rsid w:val="009B2DD2"/>
    <w:rsid w:val="009B4D9F"/>
    <w:rsid w:val="009D1D9D"/>
    <w:rsid w:val="009E7488"/>
    <w:rsid w:val="00A43295"/>
    <w:rsid w:val="00A451C8"/>
    <w:rsid w:val="00A4530B"/>
    <w:rsid w:val="00A46B31"/>
    <w:rsid w:val="00A51161"/>
    <w:rsid w:val="00A62445"/>
    <w:rsid w:val="00A66494"/>
    <w:rsid w:val="00A756C0"/>
    <w:rsid w:val="00AA2AAF"/>
    <w:rsid w:val="00AA752B"/>
    <w:rsid w:val="00AB6DD8"/>
    <w:rsid w:val="00AB76FB"/>
    <w:rsid w:val="00AD566E"/>
    <w:rsid w:val="00AE0AA0"/>
    <w:rsid w:val="00AE37B8"/>
    <w:rsid w:val="00AF0712"/>
    <w:rsid w:val="00AF0F45"/>
    <w:rsid w:val="00AF4896"/>
    <w:rsid w:val="00AF6CA6"/>
    <w:rsid w:val="00B020DF"/>
    <w:rsid w:val="00B02C0E"/>
    <w:rsid w:val="00B27D62"/>
    <w:rsid w:val="00B27E23"/>
    <w:rsid w:val="00B31D84"/>
    <w:rsid w:val="00B35B51"/>
    <w:rsid w:val="00B41A96"/>
    <w:rsid w:val="00B60923"/>
    <w:rsid w:val="00B75561"/>
    <w:rsid w:val="00B87FCE"/>
    <w:rsid w:val="00B92170"/>
    <w:rsid w:val="00B92B49"/>
    <w:rsid w:val="00B94A42"/>
    <w:rsid w:val="00BB1872"/>
    <w:rsid w:val="00BC6BAE"/>
    <w:rsid w:val="00BD05CF"/>
    <w:rsid w:val="00BD0A52"/>
    <w:rsid w:val="00BD1DCA"/>
    <w:rsid w:val="00BD428A"/>
    <w:rsid w:val="00BD680E"/>
    <w:rsid w:val="00BE4F6F"/>
    <w:rsid w:val="00BE4FB5"/>
    <w:rsid w:val="00BF1384"/>
    <w:rsid w:val="00BF4158"/>
    <w:rsid w:val="00BF5629"/>
    <w:rsid w:val="00C06BCE"/>
    <w:rsid w:val="00C13729"/>
    <w:rsid w:val="00C13EEF"/>
    <w:rsid w:val="00C14EC9"/>
    <w:rsid w:val="00C21981"/>
    <w:rsid w:val="00C3178B"/>
    <w:rsid w:val="00C33055"/>
    <w:rsid w:val="00C33BC8"/>
    <w:rsid w:val="00C37F97"/>
    <w:rsid w:val="00C44624"/>
    <w:rsid w:val="00C527AF"/>
    <w:rsid w:val="00C6282E"/>
    <w:rsid w:val="00C6624F"/>
    <w:rsid w:val="00C7135E"/>
    <w:rsid w:val="00C74844"/>
    <w:rsid w:val="00C76D2D"/>
    <w:rsid w:val="00C85BC2"/>
    <w:rsid w:val="00CA1D04"/>
    <w:rsid w:val="00CA5789"/>
    <w:rsid w:val="00CA7AEF"/>
    <w:rsid w:val="00CC123C"/>
    <w:rsid w:val="00CC354D"/>
    <w:rsid w:val="00CD5605"/>
    <w:rsid w:val="00CE01E7"/>
    <w:rsid w:val="00D009DD"/>
    <w:rsid w:val="00D20CAC"/>
    <w:rsid w:val="00D33F6E"/>
    <w:rsid w:val="00D377D4"/>
    <w:rsid w:val="00D42C50"/>
    <w:rsid w:val="00D4768F"/>
    <w:rsid w:val="00D57404"/>
    <w:rsid w:val="00D66F53"/>
    <w:rsid w:val="00D806CB"/>
    <w:rsid w:val="00D9563A"/>
    <w:rsid w:val="00D97047"/>
    <w:rsid w:val="00D975BA"/>
    <w:rsid w:val="00DC494B"/>
    <w:rsid w:val="00DC6DE7"/>
    <w:rsid w:val="00DE1577"/>
    <w:rsid w:val="00DE3F45"/>
    <w:rsid w:val="00DE79C7"/>
    <w:rsid w:val="00E01E14"/>
    <w:rsid w:val="00E026B9"/>
    <w:rsid w:val="00E0533E"/>
    <w:rsid w:val="00E227C5"/>
    <w:rsid w:val="00E232D9"/>
    <w:rsid w:val="00E27170"/>
    <w:rsid w:val="00E36B91"/>
    <w:rsid w:val="00E36D02"/>
    <w:rsid w:val="00E41C51"/>
    <w:rsid w:val="00E453A8"/>
    <w:rsid w:val="00E52C2F"/>
    <w:rsid w:val="00E6045B"/>
    <w:rsid w:val="00E6066F"/>
    <w:rsid w:val="00E60781"/>
    <w:rsid w:val="00E60F38"/>
    <w:rsid w:val="00E6415C"/>
    <w:rsid w:val="00E75B29"/>
    <w:rsid w:val="00E76DF1"/>
    <w:rsid w:val="00E93B35"/>
    <w:rsid w:val="00E94A03"/>
    <w:rsid w:val="00EA4B89"/>
    <w:rsid w:val="00EB4B48"/>
    <w:rsid w:val="00ED5212"/>
    <w:rsid w:val="00ED70C2"/>
    <w:rsid w:val="00EE10F5"/>
    <w:rsid w:val="00EE324F"/>
    <w:rsid w:val="00EE63A5"/>
    <w:rsid w:val="00F04D43"/>
    <w:rsid w:val="00F119D8"/>
    <w:rsid w:val="00F148EE"/>
    <w:rsid w:val="00F342EF"/>
    <w:rsid w:val="00F6161B"/>
    <w:rsid w:val="00F61BF0"/>
    <w:rsid w:val="00F763F3"/>
    <w:rsid w:val="00F90EE8"/>
    <w:rsid w:val="00FA2B72"/>
    <w:rsid w:val="00FB1CB1"/>
    <w:rsid w:val="00FB48F7"/>
    <w:rsid w:val="00FC64BB"/>
    <w:rsid w:val="00FE5950"/>
    <w:rsid w:val="00FF6A47"/>
    <w:rsid w:val="00FF6E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E0911"/>
  <w15:docId w15:val="{D0976757-2541-454F-96BD-6031BE0A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62"/>
  </w:style>
  <w:style w:type="paragraph" w:styleId="Heading1">
    <w:name w:val="heading 1"/>
    <w:basedOn w:val="Normal"/>
    <w:next w:val="Normal"/>
    <w:link w:val="Heading1Char"/>
    <w:uiPriority w:val="9"/>
    <w:qFormat/>
    <w:rsid w:val="00FC6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815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3815A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62"/>
    <w:pPr>
      <w:spacing w:after="200" w:line="276" w:lineRule="auto"/>
      <w:ind w:left="720"/>
      <w:contextualSpacing/>
    </w:pPr>
  </w:style>
  <w:style w:type="table" w:styleId="MediumGrid1-Accent4">
    <w:name w:val="Medium Grid 1 Accent 4"/>
    <w:basedOn w:val="TableNormal"/>
    <w:uiPriority w:val="67"/>
    <w:rsid w:val="00792E62"/>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TableGrid">
    <w:name w:val="Table Grid"/>
    <w:basedOn w:val="TableNormal"/>
    <w:uiPriority w:val="39"/>
    <w:rsid w:val="0079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C19"/>
    <w:rPr>
      <w:rFonts w:ascii="Segoe UI" w:hAnsi="Segoe UI" w:cs="Segoe UI"/>
      <w:sz w:val="18"/>
      <w:szCs w:val="18"/>
    </w:rPr>
  </w:style>
  <w:style w:type="character" w:styleId="CommentReference">
    <w:name w:val="annotation reference"/>
    <w:basedOn w:val="DefaultParagraphFont"/>
    <w:uiPriority w:val="99"/>
    <w:semiHidden/>
    <w:unhideWhenUsed/>
    <w:rsid w:val="00AE37B8"/>
    <w:rPr>
      <w:sz w:val="16"/>
      <w:szCs w:val="16"/>
    </w:rPr>
  </w:style>
  <w:style w:type="paragraph" w:styleId="CommentText">
    <w:name w:val="annotation text"/>
    <w:basedOn w:val="Normal"/>
    <w:link w:val="CommentTextChar"/>
    <w:uiPriority w:val="99"/>
    <w:semiHidden/>
    <w:unhideWhenUsed/>
    <w:rsid w:val="00AE37B8"/>
    <w:pPr>
      <w:spacing w:line="240" w:lineRule="auto"/>
    </w:pPr>
    <w:rPr>
      <w:sz w:val="20"/>
      <w:szCs w:val="20"/>
    </w:rPr>
  </w:style>
  <w:style w:type="character" w:customStyle="1" w:styleId="CommentTextChar">
    <w:name w:val="Comment Text Char"/>
    <w:basedOn w:val="DefaultParagraphFont"/>
    <w:link w:val="CommentText"/>
    <w:uiPriority w:val="99"/>
    <w:semiHidden/>
    <w:rsid w:val="00AE37B8"/>
    <w:rPr>
      <w:sz w:val="20"/>
      <w:szCs w:val="20"/>
    </w:rPr>
  </w:style>
  <w:style w:type="paragraph" w:styleId="CommentSubject">
    <w:name w:val="annotation subject"/>
    <w:basedOn w:val="CommentText"/>
    <w:next w:val="CommentText"/>
    <w:link w:val="CommentSubjectChar"/>
    <w:uiPriority w:val="99"/>
    <w:semiHidden/>
    <w:unhideWhenUsed/>
    <w:rsid w:val="00AE37B8"/>
    <w:rPr>
      <w:b/>
      <w:bCs/>
    </w:rPr>
  </w:style>
  <w:style w:type="character" w:customStyle="1" w:styleId="CommentSubjectChar">
    <w:name w:val="Comment Subject Char"/>
    <w:basedOn w:val="CommentTextChar"/>
    <w:link w:val="CommentSubject"/>
    <w:uiPriority w:val="99"/>
    <w:semiHidden/>
    <w:rsid w:val="00AE37B8"/>
    <w:rPr>
      <w:b/>
      <w:bCs/>
      <w:sz w:val="20"/>
      <w:szCs w:val="20"/>
    </w:rPr>
  </w:style>
  <w:style w:type="character" w:customStyle="1" w:styleId="Heading1Char">
    <w:name w:val="Heading 1 Char"/>
    <w:basedOn w:val="DefaultParagraphFont"/>
    <w:link w:val="Heading1"/>
    <w:uiPriority w:val="9"/>
    <w:rsid w:val="00FC64B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C64BB"/>
    <w:pPr>
      <w:outlineLvl w:val="9"/>
    </w:pPr>
    <w:rPr>
      <w:lang w:val="en-US"/>
    </w:rPr>
  </w:style>
  <w:style w:type="paragraph" w:styleId="NoSpacing">
    <w:name w:val="No Spacing"/>
    <w:uiPriority w:val="1"/>
    <w:qFormat/>
    <w:rsid w:val="00FC64BB"/>
    <w:pPr>
      <w:spacing w:after="0" w:line="240" w:lineRule="auto"/>
    </w:pPr>
  </w:style>
  <w:style w:type="character" w:styleId="Hyperlink">
    <w:name w:val="Hyperlink"/>
    <w:basedOn w:val="DefaultParagraphFont"/>
    <w:uiPriority w:val="99"/>
    <w:unhideWhenUsed/>
    <w:rsid w:val="000C25A4"/>
    <w:rPr>
      <w:color w:val="0563C1" w:themeColor="hyperlink"/>
      <w:u w:val="single"/>
    </w:rPr>
  </w:style>
  <w:style w:type="character" w:customStyle="1" w:styleId="UnresolvedMention1">
    <w:name w:val="Unresolved Mention1"/>
    <w:basedOn w:val="DefaultParagraphFont"/>
    <w:uiPriority w:val="99"/>
    <w:semiHidden/>
    <w:unhideWhenUsed/>
    <w:rsid w:val="000C25A4"/>
    <w:rPr>
      <w:color w:val="605E5C"/>
      <w:shd w:val="clear" w:color="auto" w:fill="E1DFDD"/>
    </w:rPr>
  </w:style>
  <w:style w:type="character" w:styleId="FollowedHyperlink">
    <w:name w:val="FollowedHyperlink"/>
    <w:basedOn w:val="DefaultParagraphFont"/>
    <w:uiPriority w:val="99"/>
    <w:semiHidden/>
    <w:unhideWhenUsed/>
    <w:rsid w:val="002807D2"/>
    <w:rPr>
      <w:color w:val="954F72" w:themeColor="followedHyperlink"/>
      <w:u w:val="single"/>
    </w:rPr>
  </w:style>
  <w:style w:type="paragraph" w:styleId="Header">
    <w:name w:val="header"/>
    <w:basedOn w:val="Normal"/>
    <w:link w:val="HeaderChar"/>
    <w:uiPriority w:val="99"/>
    <w:unhideWhenUsed/>
    <w:rsid w:val="00E0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6B9"/>
  </w:style>
  <w:style w:type="paragraph" w:styleId="Footer">
    <w:name w:val="footer"/>
    <w:basedOn w:val="Normal"/>
    <w:link w:val="FooterChar"/>
    <w:uiPriority w:val="99"/>
    <w:unhideWhenUsed/>
    <w:rsid w:val="00E0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6B9"/>
  </w:style>
  <w:style w:type="character" w:customStyle="1" w:styleId="Heading3Char">
    <w:name w:val="Heading 3 Char"/>
    <w:basedOn w:val="DefaultParagraphFont"/>
    <w:link w:val="Heading3"/>
    <w:uiPriority w:val="9"/>
    <w:semiHidden/>
    <w:rsid w:val="003815A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3815A8"/>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B020DF"/>
    <w:rPr>
      <w:color w:val="605E5C"/>
      <w:shd w:val="clear" w:color="auto" w:fill="E1DFDD"/>
    </w:rPr>
  </w:style>
  <w:style w:type="paragraph" w:styleId="Revision">
    <w:name w:val="Revision"/>
    <w:hidden/>
    <w:uiPriority w:val="99"/>
    <w:semiHidden/>
    <w:rsid w:val="00AD5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57199">
      <w:bodyDiv w:val="1"/>
      <w:marLeft w:val="0"/>
      <w:marRight w:val="0"/>
      <w:marTop w:val="0"/>
      <w:marBottom w:val="0"/>
      <w:divBdr>
        <w:top w:val="none" w:sz="0" w:space="0" w:color="auto"/>
        <w:left w:val="none" w:sz="0" w:space="0" w:color="auto"/>
        <w:bottom w:val="none" w:sz="0" w:space="0" w:color="auto"/>
        <w:right w:val="none" w:sz="0" w:space="0" w:color="auto"/>
      </w:divBdr>
      <w:divsChild>
        <w:div w:id="160197601">
          <w:marLeft w:val="0"/>
          <w:marRight w:val="0"/>
          <w:marTop w:val="0"/>
          <w:marBottom w:val="0"/>
          <w:divBdr>
            <w:top w:val="none" w:sz="0" w:space="0" w:color="auto"/>
            <w:left w:val="none" w:sz="0" w:space="0" w:color="auto"/>
            <w:bottom w:val="none" w:sz="0" w:space="0" w:color="auto"/>
            <w:right w:val="none" w:sz="0" w:space="0" w:color="auto"/>
          </w:divBdr>
        </w:div>
        <w:div w:id="1175344889">
          <w:marLeft w:val="0"/>
          <w:marRight w:val="0"/>
          <w:marTop w:val="0"/>
          <w:marBottom w:val="0"/>
          <w:divBdr>
            <w:top w:val="none" w:sz="0" w:space="0" w:color="auto"/>
            <w:left w:val="none" w:sz="0" w:space="0" w:color="auto"/>
            <w:bottom w:val="none" w:sz="0" w:space="0" w:color="auto"/>
            <w:right w:val="none" w:sz="0" w:space="0" w:color="auto"/>
          </w:divBdr>
        </w:div>
      </w:divsChild>
    </w:div>
    <w:div w:id="8531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s.osteoporosis.ca/indicat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S@osteoporosi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ls.osteoporosis.ca/wp-content/uploads/Second-national-FLS-audit-report-2020-English.pdf" TargetMode="External"/><Relationship Id="rId4" Type="http://schemas.openxmlformats.org/officeDocument/2006/relationships/settings" Target="settings.xml"/><Relationship Id="rId9" Type="http://schemas.openxmlformats.org/officeDocument/2006/relationships/hyperlink" Target="https://fls.osteoporosis.ca/wp-content/uploads/Report-from-Osteoporosis-Canadas-first-national-FLS-audit.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5F57-D011-480A-8912-DDD9A94A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Luanne Schenkels</cp:lastModifiedBy>
  <cp:revision>3</cp:revision>
  <cp:lastPrinted>2017-01-22T16:27:00Z</cp:lastPrinted>
  <dcterms:created xsi:type="dcterms:W3CDTF">2022-08-18T19:19:00Z</dcterms:created>
  <dcterms:modified xsi:type="dcterms:W3CDTF">2022-08-18T19:19:00Z</dcterms:modified>
</cp:coreProperties>
</file>